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B87" w:rsidRDefault="00317B87" w:rsidP="00317B87">
      <w:pPr>
        <w:snapToGrid w:val="0"/>
        <w:spacing w:line="540" w:lineRule="exact"/>
        <w:jc w:val="center"/>
        <w:rPr>
          <w:rFonts w:ascii="Arial Narrow" w:eastAsia="黑体" w:hAnsi="Arial Narrow"/>
          <w:b/>
          <w:sz w:val="36"/>
          <w:szCs w:val="36"/>
        </w:rPr>
      </w:pPr>
      <w:r>
        <w:rPr>
          <w:rFonts w:ascii="黑体" w:eastAsia="黑体" w:hAnsi="黑体" w:cs="黑体" w:hint="eastAsia"/>
          <w:b/>
          <w:sz w:val="36"/>
          <w:szCs w:val="36"/>
        </w:rPr>
        <w:t>2019年沈阳职业院校技能大赛高职</w:t>
      </w:r>
      <w:r>
        <w:rPr>
          <w:rFonts w:ascii="Arial Narrow" w:eastAsia="黑体" w:hAnsi="Arial Narrow" w:hint="eastAsia"/>
          <w:b/>
          <w:sz w:val="36"/>
          <w:szCs w:val="36"/>
        </w:rPr>
        <w:t>教师组</w:t>
      </w:r>
    </w:p>
    <w:p w:rsidR="008525E8" w:rsidRDefault="00317B87">
      <w:pPr>
        <w:snapToGrid w:val="0"/>
        <w:spacing w:line="540" w:lineRule="exact"/>
        <w:jc w:val="center"/>
        <w:rPr>
          <w:rFonts w:ascii="黑体" w:eastAsia="黑体" w:hAnsi="黑体" w:cs="黑体"/>
          <w:b/>
          <w:sz w:val="36"/>
          <w:szCs w:val="36"/>
        </w:rPr>
      </w:pPr>
      <w:r w:rsidRPr="00317B87">
        <w:rPr>
          <w:rFonts w:ascii="黑体" w:eastAsia="黑体" w:hAnsi="黑体" w:cs="黑体" w:hint="eastAsia"/>
          <w:b/>
          <w:sz w:val="36"/>
          <w:szCs w:val="36"/>
        </w:rPr>
        <w:t>自动化生产线安装与调试</w:t>
      </w:r>
      <w:r>
        <w:rPr>
          <w:rFonts w:ascii="黑体" w:eastAsia="黑体" w:hAnsi="黑体" w:cs="黑体" w:hint="eastAsia"/>
          <w:b/>
          <w:sz w:val="36"/>
          <w:szCs w:val="36"/>
        </w:rPr>
        <w:t>赛项规程</w:t>
      </w:r>
    </w:p>
    <w:p w:rsidR="008525E8" w:rsidRDefault="008525E8">
      <w:pPr>
        <w:spacing w:line="360" w:lineRule="auto"/>
        <w:ind w:firstLine="200"/>
        <w:rPr>
          <w:rFonts w:ascii="Arial Narrow" w:eastAsia="仿宋_GB2312" w:hAnsi="Arial Narrow"/>
          <w:sz w:val="30"/>
          <w:szCs w:val="30"/>
        </w:rPr>
      </w:pPr>
    </w:p>
    <w:p w:rsidR="008525E8" w:rsidRDefault="00317B87">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一、赛项名称</w:t>
      </w:r>
    </w:p>
    <w:p w:rsidR="008525E8" w:rsidRDefault="00317B87">
      <w:pPr>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赛项编号：</w:t>
      </w:r>
      <w:r>
        <w:rPr>
          <w:rFonts w:ascii="Arial Narrow" w:eastAsia="仿宋_GB2312" w:hAnsi="Arial Narrow" w:cs="宋体" w:hint="eastAsia"/>
          <w:sz w:val="28"/>
          <w:szCs w:val="28"/>
        </w:rPr>
        <w:t>GZJS</w:t>
      </w:r>
      <w:r>
        <w:rPr>
          <w:rFonts w:ascii="Arial Narrow" w:eastAsia="仿宋_GB2312" w:hAnsi="Arial Narrow" w:cs="宋体"/>
          <w:sz w:val="28"/>
          <w:szCs w:val="28"/>
        </w:rPr>
        <w:t>-19</w:t>
      </w:r>
      <w:r>
        <w:rPr>
          <w:rFonts w:ascii="Arial Narrow" w:eastAsia="仿宋_GB2312" w:hAnsi="Arial Narrow" w:cs="宋体" w:hint="eastAsia"/>
          <w:sz w:val="28"/>
          <w:szCs w:val="28"/>
        </w:rPr>
        <w:t>003</w:t>
      </w:r>
      <w:r>
        <w:rPr>
          <w:rFonts w:ascii="Arial Narrow" w:eastAsia="仿宋_GB2312" w:hAnsi="Arial Narrow" w:cs="宋体"/>
          <w:sz w:val="28"/>
          <w:szCs w:val="28"/>
        </w:rPr>
        <w:t xml:space="preserve"> </w:t>
      </w:r>
    </w:p>
    <w:p w:rsidR="008525E8" w:rsidRPr="00317B87" w:rsidRDefault="00317B87">
      <w:pPr>
        <w:spacing w:line="560" w:lineRule="exact"/>
        <w:ind w:firstLineChars="200" w:firstLine="560"/>
        <w:rPr>
          <w:rFonts w:ascii="Arial Narrow" w:eastAsia="仿宋_GB2312" w:hAnsi="Arial Narrow" w:cs="宋体"/>
          <w:sz w:val="28"/>
          <w:szCs w:val="28"/>
          <w:u w:val="single"/>
        </w:rPr>
      </w:pPr>
      <w:r>
        <w:rPr>
          <w:rFonts w:ascii="Arial Narrow" w:eastAsia="仿宋_GB2312" w:hAnsi="Arial Narrow" w:cs="宋体" w:hint="eastAsia"/>
          <w:sz w:val="28"/>
          <w:szCs w:val="28"/>
        </w:rPr>
        <w:t>赛项名称：自动化生产线安装与调试</w:t>
      </w:r>
    </w:p>
    <w:p w:rsidR="008525E8" w:rsidRDefault="00317B87">
      <w:pPr>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赛项组别：高职教师组</w:t>
      </w:r>
    </w:p>
    <w:p w:rsidR="008525E8" w:rsidRDefault="00317B87">
      <w:pPr>
        <w:spacing w:line="560" w:lineRule="exact"/>
        <w:ind w:firstLineChars="200" w:firstLine="560"/>
        <w:rPr>
          <w:rFonts w:ascii="Arial Narrow" w:eastAsia="仿宋_GB2312" w:hAnsi="Arial Narrow" w:cs="宋体"/>
          <w:sz w:val="28"/>
          <w:szCs w:val="28"/>
          <w:u w:val="single"/>
        </w:rPr>
      </w:pPr>
      <w:r>
        <w:rPr>
          <w:rFonts w:ascii="Arial Narrow" w:eastAsia="仿宋_GB2312" w:hAnsi="Arial Narrow" w:cs="宋体" w:hint="eastAsia"/>
          <w:sz w:val="28"/>
          <w:szCs w:val="28"/>
        </w:rPr>
        <w:t>赛项归属产业：加工制造业</w:t>
      </w:r>
    </w:p>
    <w:p w:rsidR="008525E8" w:rsidRDefault="00317B87">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二、比赛目的</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通过比赛，检验、</w:t>
      </w:r>
      <w:r>
        <w:rPr>
          <w:rFonts w:ascii="Arial Narrow" w:eastAsia="仿宋_GB2312" w:hAnsi="Arial Narrow" w:hint="eastAsia"/>
          <w:sz w:val="28"/>
          <w:szCs w:val="28"/>
        </w:rPr>
        <w:t>展示</w:t>
      </w:r>
      <w:r>
        <w:rPr>
          <w:rFonts w:ascii="Arial Narrow" w:eastAsia="仿宋_GB2312" w:hAnsi="Arial Narrow" w:cs="宋体" w:hint="eastAsia"/>
          <w:sz w:val="28"/>
          <w:szCs w:val="28"/>
        </w:rPr>
        <w:t>参选手的自动化生产线安装调试、维护与运行的技能；以及计划组织能力、职业素养、效率、成本和安全意识。借鉴世界技能大赛先进经验，</w:t>
      </w:r>
      <w:r>
        <w:rPr>
          <w:rFonts w:ascii="Arial Narrow" w:eastAsia="仿宋_GB2312" w:hAnsi="Arial Narrow" w:hint="eastAsia"/>
          <w:sz w:val="28"/>
          <w:szCs w:val="28"/>
        </w:rPr>
        <w:t>引领和促进</w:t>
      </w:r>
      <w:r>
        <w:rPr>
          <w:rFonts w:ascii="Arial Narrow" w:eastAsia="仿宋_GB2312" w:hAnsi="Arial Narrow" w:cs="宋体" w:hint="eastAsia"/>
          <w:sz w:val="28"/>
          <w:szCs w:val="28"/>
        </w:rPr>
        <w:t>高职院校自动化类与机电类专业教学模式、学习模式、考核模式、评价模式等综合实训教学改革。</w:t>
      </w:r>
      <w:r>
        <w:rPr>
          <w:rFonts w:ascii="Arial Narrow" w:eastAsia="仿宋_GB2312" w:hAnsi="Arial Narrow" w:hint="eastAsia"/>
          <w:sz w:val="28"/>
          <w:szCs w:val="28"/>
        </w:rPr>
        <w:t>激发和调动行业、企业关注和参与专业教学改革的主动性和积极性，推动提升高职院校应用专业人才培养水平。</w:t>
      </w:r>
    </w:p>
    <w:p w:rsidR="008525E8" w:rsidRDefault="00317B87">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三、比赛内容</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比赛分为实际操作和教学能力两部分，其中实际操作占</w:t>
      </w:r>
      <w:r>
        <w:rPr>
          <w:rFonts w:ascii="Arial Narrow" w:eastAsia="仿宋_GB2312" w:hAnsi="Arial Narrow" w:cs="宋体" w:hint="eastAsia"/>
          <w:sz w:val="28"/>
          <w:szCs w:val="28"/>
        </w:rPr>
        <w:t>60%</w:t>
      </w:r>
      <w:r>
        <w:rPr>
          <w:rFonts w:ascii="Arial Narrow" w:eastAsia="仿宋_GB2312" w:hAnsi="Arial Narrow" w:cs="宋体" w:hint="eastAsia"/>
          <w:sz w:val="28"/>
          <w:szCs w:val="28"/>
        </w:rPr>
        <w:t>，教学能力占</w:t>
      </w:r>
      <w:r>
        <w:rPr>
          <w:rFonts w:ascii="Arial Narrow" w:eastAsia="仿宋_GB2312" w:hAnsi="Arial Narrow" w:cs="宋体" w:hint="eastAsia"/>
          <w:sz w:val="28"/>
          <w:szCs w:val="28"/>
        </w:rPr>
        <w:t>40%</w:t>
      </w:r>
      <w:r>
        <w:rPr>
          <w:rFonts w:ascii="Arial Narrow" w:eastAsia="仿宋_GB2312" w:hAnsi="Arial Narrow" w:cs="宋体" w:hint="eastAsia"/>
          <w:sz w:val="28"/>
          <w:szCs w:val="28"/>
        </w:rPr>
        <w:t>，先进行实操比赛，确定入围选手后，再进行教学能力比赛。</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实操比赛：比赛内容包括自动化生产线设备部分工作单元的机械安装和调整，气动回路的安装、连接和调整，电气控制电路的安装和布线，传感器安装与调整，</w:t>
      </w:r>
      <w:r>
        <w:rPr>
          <w:rFonts w:ascii="Arial Narrow" w:eastAsia="仿宋_GB2312" w:hAnsi="Arial Narrow" w:cs="宋体"/>
          <w:sz w:val="28"/>
          <w:szCs w:val="28"/>
        </w:rPr>
        <w:t>PLC</w:t>
      </w:r>
      <w:r>
        <w:rPr>
          <w:rFonts w:ascii="Arial Narrow" w:eastAsia="仿宋_GB2312" w:hAnsi="Arial Narrow" w:cs="宋体" w:hint="eastAsia"/>
          <w:sz w:val="28"/>
          <w:szCs w:val="28"/>
        </w:rPr>
        <w:t>编程，人机界面组态，电机驱动（含变频器及异步电动机、伺服驱动器及伺服电机等）参数设定，以及单站调试、系统统调和稳定运行。</w:t>
      </w:r>
    </w:p>
    <w:p w:rsidR="008525E8" w:rsidRDefault="00317B87">
      <w:pPr>
        <w:snapToGrid w:val="0"/>
        <w:spacing w:line="560" w:lineRule="exact"/>
        <w:rPr>
          <w:rFonts w:ascii="Arial Narrow" w:eastAsia="仿宋_GB2312" w:hAnsi="Arial Narrow" w:cs="宋体"/>
          <w:sz w:val="28"/>
          <w:szCs w:val="28"/>
        </w:rPr>
      </w:pPr>
      <w:r>
        <w:rPr>
          <w:rFonts w:ascii="Arial Narrow" w:eastAsia="仿宋_GB2312" w:hAnsi="Arial Narrow" w:cs="宋体" w:hint="eastAsia"/>
          <w:sz w:val="28"/>
          <w:szCs w:val="28"/>
        </w:rPr>
        <w:t>比赛时间为</w:t>
      </w:r>
      <w:r>
        <w:rPr>
          <w:rFonts w:ascii="Arial Narrow" w:eastAsia="仿宋_GB2312" w:hAnsi="Arial Narrow" w:cs="宋体" w:hint="eastAsia"/>
          <w:sz w:val="28"/>
          <w:szCs w:val="28"/>
        </w:rPr>
        <w:t>4</w:t>
      </w:r>
      <w:r>
        <w:rPr>
          <w:rFonts w:ascii="Arial Narrow" w:eastAsia="仿宋_GB2312" w:hAnsi="Arial Narrow" w:cs="宋体" w:hint="eastAsia"/>
          <w:sz w:val="28"/>
          <w:szCs w:val="28"/>
        </w:rPr>
        <w:t>小时，按照任务书完成比赛。</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lastRenderedPageBreak/>
        <w:t>要求完成其余工作单元的机械安装、气动元件的管路连接及传感器的调整，按提供的控制线路图连接相应控制系统电路，设置驱动设备相关参数。连接系统网络，编制各工作站</w:t>
      </w:r>
      <w:r>
        <w:rPr>
          <w:rFonts w:ascii="Arial Narrow" w:eastAsia="仿宋_GB2312" w:hAnsi="Arial Narrow" w:cs="宋体"/>
          <w:sz w:val="28"/>
          <w:szCs w:val="28"/>
        </w:rPr>
        <w:t>PLC</w:t>
      </w:r>
      <w:r>
        <w:rPr>
          <w:rFonts w:ascii="Arial Narrow" w:eastAsia="仿宋_GB2312" w:hAnsi="Arial Narrow" w:cs="宋体" w:hint="eastAsia"/>
          <w:sz w:val="28"/>
          <w:szCs w:val="28"/>
        </w:rPr>
        <w:t>控制程序，调试程序，使系统整体运行。</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（三）根据任务书的要求，将相关运行记录保存到指定存储区域。</w:t>
      </w:r>
    </w:p>
    <w:p w:rsidR="008525E8" w:rsidRDefault="00317B87">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四、比赛方式</w:t>
      </w:r>
    </w:p>
    <w:p w:rsidR="008525E8" w:rsidRDefault="00317B87">
      <w:pPr>
        <w:snapToGrid w:val="0"/>
        <w:spacing w:line="560" w:lineRule="exact"/>
        <w:ind w:firstLineChars="200" w:firstLine="560"/>
        <w:rPr>
          <w:rFonts w:ascii="Arial Narrow" w:eastAsia="仿宋_GB2312" w:hAnsi="Arial Narrow" w:cs="宋体" w:hint="eastAsia"/>
          <w:sz w:val="28"/>
          <w:szCs w:val="28"/>
        </w:rPr>
      </w:pPr>
      <w:r>
        <w:rPr>
          <w:rFonts w:ascii="Arial Narrow" w:eastAsia="仿宋_GB2312" w:hAnsi="Arial Narrow" w:cs="宋体" w:hint="eastAsia"/>
          <w:sz w:val="28"/>
          <w:szCs w:val="28"/>
        </w:rPr>
        <w:t>（一）比赛采用个人赛方式。</w:t>
      </w:r>
    </w:p>
    <w:p w:rsidR="00305AFD" w:rsidRPr="00305AFD" w:rsidRDefault="00305AFD" w:rsidP="00305AFD">
      <w:pPr>
        <w:snapToGrid w:val="0"/>
        <w:spacing w:line="580" w:lineRule="exact"/>
        <w:ind w:firstLineChars="200" w:firstLine="560"/>
        <w:rPr>
          <w:rFonts w:ascii="仿宋_GB2312" w:eastAsia="仿宋_GB2312" w:hAnsi="仿宋_GB2312" w:cs="仿宋_GB2312"/>
          <w:sz w:val="28"/>
          <w:szCs w:val="28"/>
        </w:rPr>
      </w:pPr>
      <w:r w:rsidRPr="00BB0ADC">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二</w:t>
      </w:r>
      <w:r w:rsidRPr="00BB0ADC">
        <w:rPr>
          <w:rFonts w:ascii="仿宋_GB2312" w:eastAsia="仿宋_GB2312" w:hAnsi="仿宋_GB2312" w:cs="仿宋_GB2312" w:hint="eastAsia"/>
          <w:sz w:val="28"/>
          <w:szCs w:val="28"/>
        </w:rPr>
        <w:t>）参赛对象：</w:t>
      </w:r>
      <w:r w:rsidRPr="00BB0ADC">
        <w:rPr>
          <w:rFonts w:ascii="仿宋_GB2312" w:eastAsia="仿宋_GB2312" w:hAnsi="仿宋_GB2312" w:cs="仿宋_GB2312"/>
          <w:sz w:val="28"/>
          <w:szCs w:val="28"/>
        </w:rPr>
        <w:t>在沈高职院校相关专业在编专任教师,受聘相关专业连续２年以上</w:t>
      </w:r>
      <w:r w:rsidRPr="00BB0ADC">
        <w:rPr>
          <w:rFonts w:ascii="仿宋_GB2312" w:eastAsia="仿宋_GB2312" w:hAnsi="仿宋_GB2312" w:cs="仿宋_GB2312" w:hint="eastAsia"/>
          <w:sz w:val="28"/>
          <w:szCs w:val="28"/>
        </w:rPr>
        <w:t>的</w:t>
      </w:r>
      <w:r w:rsidRPr="00BB0ADC">
        <w:rPr>
          <w:rFonts w:ascii="仿宋_GB2312" w:eastAsia="仿宋_GB2312" w:hAnsi="仿宋_GB2312" w:cs="仿宋_GB2312"/>
          <w:sz w:val="28"/>
          <w:szCs w:val="28"/>
        </w:rPr>
        <w:t>外聘全职教师</w:t>
      </w:r>
      <w:r w:rsidRPr="00BB0ADC">
        <w:rPr>
          <w:rFonts w:ascii="仿宋_GB2312" w:eastAsia="仿宋_GB2312" w:hAnsi="仿宋_GB2312" w:cs="仿宋_GB2312" w:hint="eastAsia"/>
          <w:sz w:val="28"/>
          <w:szCs w:val="28"/>
        </w:rPr>
        <w:t>。</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w:t>
      </w:r>
      <w:r w:rsidR="00305AFD">
        <w:rPr>
          <w:rFonts w:ascii="Arial Narrow" w:eastAsia="仿宋_GB2312" w:hAnsi="Arial Narrow" w:cs="宋体" w:hint="eastAsia"/>
          <w:sz w:val="28"/>
          <w:szCs w:val="28"/>
        </w:rPr>
        <w:t>三</w:t>
      </w:r>
      <w:r>
        <w:rPr>
          <w:rFonts w:ascii="Arial Narrow" w:eastAsia="仿宋_GB2312" w:hAnsi="Arial Narrow" w:cs="宋体" w:hint="eastAsia"/>
          <w:sz w:val="28"/>
          <w:szCs w:val="28"/>
        </w:rPr>
        <w:t>）比赛队伍组成。每支参赛队由</w:t>
      </w:r>
      <w:r>
        <w:rPr>
          <w:rFonts w:ascii="Arial Narrow" w:eastAsia="仿宋_GB2312" w:hAnsi="Arial Narrow" w:cs="宋体" w:hint="eastAsia"/>
          <w:sz w:val="28"/>
          <w:szCs w:val="28"/>
        </w:rPr>
        <w:t>1</w:t>
      </w:r>
      <w:r>
        <w:rPr>
          <w:rFonts w:ascii="Arial Narrow" w:eastAsia="仿宋_GB2312" w:hAnsi="Arial Narrow" w:cs="宋体" w:hint="eastAsia"/>
          <w:sz w:val="28"/>
          <w:szCs w:val="28"/>
        </w:rPr>
        <w:t>名比赛选手组成，</w:t>
      </w:r>
      <w:r>
        <w:rPr>
          <w:rFonts w:ascii="Arial Narrow" w:eastAsia="仿宋_GB2312" w:hAnsi="Arial Narrow" w:cs="宋体" w:hint="eastAsia"/>
          <w:sz w:val="28"/>
          <w:szCs w:val="28"/>
        </w:rPr>
        <w:t>.</w:t>
      </w:r>
      <w:r>
        <w:rPr>
          <w:rFonts w:ascii="Arial Narrow" w:eastAsia="仿宋_GB2312" w:hAnsi="Arial Narrow" w:cs="宋体" w:hint="eastAsia"/>
          <w:sz w:val="28"/>
          <w:szCs w:val="28"/>
        </w:rPr>
        <w:t>教师组参赛选手年龄不限</w:t>
      </w:r>
      <w:r>
        <w:rPr>
          <w:rFonts w:ascii="Arial Narrow" w:eastAsia="仿宋_GB2312" w:hAnsi="Arial Narrow" w:cs="宋体" w:hint="eastAsia"/>
          <w:sz w:val="28"/>
          <w:szCs w:val="28"/>
        </w:rPr>
        <w:t>,</w:t>
      </w:r>
      <w:r>
        <w:rPr>
          <w:rFonts w:ascii="Arial Narrow" w:eastAsia="仿宋_GB2312" w:hAnsi="Arial Narrow" w:cs="宋体" w:hint="eastAsia"/>
          <w:sz w:val="28"/>
          <w:szCs w:val="28"/>
        </w:rPr>
        <w:t>每个学校</w:t>
      </w:r>
      <w:r>
        <w:rPr>
          <w:rFonts w:ascii="Arial Narrow" w:eastAsia="仿宋_GB2312" w:hAnsi="Arial Narrow" w:cs="宋体" w:hint="eastAsia"/>
          <w:sz w:val="28"/>
          <w:szCs w:val="28"/>
        </w:rPr>
        <w:t xml:space="preserve"> </w:t>
      </w:r>
      <w:r>
        <w:rPr>
          <w:rFonts w:ascii="Arial Narrow" w:eastAsia="仿宋_GB2312" w:hAnsi="Arial Narrow" w:cs="宋体" w:hint="eastAsia"/>
          <w:sz w:val="28"/>
          <w:szCs w:val="28"/>
        </w:rPr>
        <w:t>限报３人。</w:t>
      </w:r>
    </w:p>
    <w:p w:rsidR="008525E8" w:rsidRDefault="00317B87">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sidR="00305AFD">
        <w:rPr>
          <w:rFonts w:ascii="仿宋_GB2312" w:eastAsia="仿宋_GB2312" w:hAnsi="仿宋_GB2312" w:cs="仿宋_GB2312" w:hint="eastAsia"/>
          <w:sz w:val="28"/>
          <w:szCs w:val="28"/>
        </w:rPr>
        <w:t>四</w:t>
      </w:r>
      <w:r>
        <w:rPr>
          <w:rFonts w:ascii="仿宋_GB2312" w:eastAsia="仿宋_GB2312" w:hAnsi="仿宋_GB2312" w:cs="仿宋_GB2312" w:hint="eastAsia"/>
          <w:sz w:val="28"/>
          <w:szCs w:val="28"/>
        </w:rPr>
        <w:t>）组织机构：成立由市政府副市长为组长,市政府副秘书长为副组长,市教 育局、市人社局、市总工会、团市委主要领导为成员的大赛组织委会员会(简称“大赛组委会”)。大赛组委会下设执行委员会(简称“大赛办”),市政府副秘书长任主任,市教育部门和市人社局、市总工会、团市委主管领导任副主任。大赛办下设办公室,地点设在沈阳市教育研究院,成员由市教育局、人社局、市总工会、团市委、部分中高职院校等相关业务部门和人员组成,具体负责日常工作。 大办公室设赛项仲裁组、比赛组、监督组、专家工作组、宣传组等。</w:t>
      </w:r>
    </w:p>
    <w:p w:rsidR="00305AFD" w:rsidRDefault="00305AFD" w:rsidP="00305AFD">
      <w:pPr>
        <w:pStyle w:val="2"/>
        <w:spacing w:before="0" w:after="0" w:line="560" w:lineRule="exact"/>
        <w:ind w:firstLineChars="200" w:firstLine="562"/>
        <w:rPr>
          <w:rFonts w:ascii="仿宋_GB2312" w:eastAsia="仿宋_GB2312" w:hAnsi="仿宋_GB2312" w:hint="eastAsia"/>
          <w:b w:val="0"/>
          <w:sz w:val="28"/>
          <w:szCs w:val="28"/>
        </w:rPr>
      </w:pPr>
      <w:r>
        <w:rPr>
          <w:rFonts w:ascii="仿宋_GB2312" w:eastAsia="仿宋_GB2312" w:hAnsi="仿宋_GB2312" w:cs="仿宋_GB2312" w:hint="eastAsia"/>
          <w:bCs/>
          <w:sz w:val="28"/>
          <w:szCs w:val="28"/>
        </w:rPr>
        <w:t>五、</w:t>
      </w:r>
      <w:r w:rsidRPr="00305AFD">
        <w:rPr>
          <w:rFonts w:ascii="仿宋_GB2312" w:eastAsia="仿宋_GB2312" w:hAnsi="仿宋_GB2312" w:cs="仿宋_GB2312" w:hint="eastAsia"/>
          <w:bCs/>
          <w:sz w:val="28"/>
          <w:szCs w:val="28"/>
        </w:rPr>
        <w:t>比赛</w:t>
      </w:r>
      <w:r>
        <w:rPr>
          <w:rFonts w:ascii="仿宋_GB2312" w:eastAsia="仿宋_GB2312" w:hAnsi="仿宋_GB2312" w:cs="仿宋_GB2312" w:hint="eastAsia"/>
          <w:bCs/>
          <w:sz w:val="28"/>
          <w:szCs w:val="28"/>
        </w:rPr>
        <w:t>流程</w:t>
      </w:r>
    </w:p>
    <w:p w:rsidR="008525E8" w:rsidRDefault="00317B87">
      <w:pPr>
        <w:pStyle w:val="2"/>
        <w:spacing w:before="0" w:after="0" w:line="560" w:lineRule="exact"/>
        <w:ind w:firstLineChars="200" w:firstLine="560"/>
        <w:rPr>
          <w:rFonts w:ascii="仿宋_GB2312" w:eastAsia="仿宋_GB2312" w:hAnsi="仿宋_GB2312"/>
          <w:b w:val="0"/>
          <w:sz w:val="28"/>
          <w:szCs w:val="28"/>
        </w:rPr>
      </w:pPr>
      <w:r>
        <w:rPr>
          <w:rFonts w:ascii="仿宋_GB2312" w:eastAsia="仿宋_GB2312" w:hAnsi="仿宋_GB2312" w:hint="eastAsia"/>
          <w:b w:val="0"/>
          <w:sz w:val="28"/>
          <w:szCs w:val="28"/>
        </w:rPr>
        <w:t>（一）比赛流程</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参赛队报到</w:t>
      </w:r>
      <w:r>
        <w:rPr>
          <w:rFonts w:ascii="Arial Narrow" w:eastAsia="仿宋_GB2312" w:hAnsi="Arial Narrow" w:cs="宋体"/>
          <w:sz w:val="28"/>
          <w:szCs w:val="28"/>
        </w:rPr>
        <w:t>——</w:t>
      </w:r>
      <w:r>
        <w:rPr>
          <w:rFonts w:ascii="Arial Narrow" w:eastAsia="仿宋_GB2312" w:hAnsi="Arial Narrow" w:cs="宋体" w:hint="eastAsia"/>
          <w:sz w:val="28"/>
          <w:szCs w:val="28"/>
        </w:rPr>
        <w:t>组织参赛选手赛前熟悉场地、介绍比赛规程</w:t>
      </w:r>
      <w:r>
        <w:rPr>
          <w:rFonts w:ascii="Arial Narrow" w:eastAsia="仿宋_GB2312" w:hAnsi="Arial Narrow" w:cs="宋体"/>
          <w:sz w:val="28"/>
          <w:szCs w:val="28"/>
        </w:rPr>
        <w:t>——</w:t>
      </w:r>
      <w:r>
        <w:rPr>
          <w:rFonts w:ascii="Arial Narrow" w:eastAsia="仿宋_GB2312" w:hAnsi="Arial Narrow" w:cs="宋体" w:hint="eastAsia"/>
          <w:sz w:val="28"/>
          <w:szCs w:val="28"/>
        </w:rPr>
        <w:t>举办开</w:t>
      </w:r>
      <w:r>
        <w:rPr>
          <w:rFonts w:ascii="宋体" w:hAnsi="宋体" w:cs="宋体" w:hint="eastAsia"/>
          <w:sz w:val="28"/>
          <w:szCs w:val="28"/>
        </w:rPr>
        <w:t>赛</w:t>
      </w:r>
      <w:r>
        <w:rPr>
          <w:rFonts w:ascii="Arial Narrow" w:eastAsia="仿宋_GB2312" w:hAnsi="Arial Narrow" w:cs="宋体" w:hint="eastAsia"/>
          <w:sz w:val="28"/>
          <w:szCs w:val="28"/>
        </w:rPr>
        <w:t>式</w:t>
      </w:r>
      <w:r>
        <w:rPr>
          <w:rFonts w:ascii="Arial Narrow" w:eastAsia="仿宋_GB2312" w:hAnsi="Arial Narrow" w:cs="宋体"/>
          <w:sz w:val="28"/>
          <w:szCs w:val="28"/>
        </w:rPr>
        <w:t>——</w:t>
      </w:r>
      <w:r>
        <w:rPr>
          <w:rFonts w:ascii="Arial Narrow" w:eastAsia="仿宋_GB2312" w:hAnsi="Arial Narrow" w:cs="宋体" w:hint="eastAsia"/>
          <w:sz w:val="28"/>
          <w:szCs w:val="28"/>
        </w:rPr>
        <w:t>第一阶段比赛（期间组织观摩、交流活动）</w:t>
      </w:r>
      <w:r>
        <w:rPr>
          <w:rFonts w:ascii="Arial Narrow" w:eastAsia="仿宋_GB2312" w:hAnsi="Arial Narrow" w:cs="宋体"/>
          <w:sz w:val="28"/>
          <w:szCs w:val="28"/>
        </w:rPr>
        <w:t>——</w:t>
      </w:r>
      <w:r>
        <w:rPr>
          <w:rFonts w:ascii="Arial Narrow" w:eastAsia="仿宋_GB2312" w:hAnsi="Arial Narrow" w:cs="宋体" w:hint="eastAsia"/>
          <w:sz w:val="28"/>
          <w:szCs w:val="28"/>
        </w:rPr>
        <w:t>裁判评定成绩</w:t>
      </w:r>
      <w:r>
        <w:rPr>
          <w:rFonts w:ascii="Arial Narrow" w:eastAsia="仿宋_GB2312" w:hAnsi="Arial Narrow" w:cs="宋体"/>
          <w:sz w:val="28"/>
          <w:szCs w:val="28"/>
        </w:rPr>
        <w:t>——</w:t>
      </w:r>
      <w:r>
        <w:rPr>
          <w:rFonts w:ascii="Arial Narrow" w:eastAsia="仿宋_GB2312" w:hAnsi="Arial Narrow" w:cs="宋体" w:hint="eastAsia"/>
          <w:sz w:val="28"/>
          <w:szCs w:val="28"/>
        </w:rPr>
        <w:t>第二阶段比赛</w:t>
      </w:r>
      <w:r>
        <w:rPr>
          <w:rFonts w:ascii="Arial Narrow" w:eastAsia="仿宋_GB2312" w:hAnsi="Arial Narrow" w:cs="宋体"/>
          <w:sz w:val="28"/>
          <w:szCs w:val="28"/>
        </w:rPr>
        <w:t>——</w:t>
      </w:r>
      <w:r>
        <w:rPr>
          <w:rFonts w:ascii="Arial Narrow" w:eastAsia="仿宋_GB2312" w:hAnsi="Arial Narrow" w:cs="宋体" w:hint="eastAsia"/>
          <w:sz w:val="28"/>
          <w:szCs w:val="28"/>
        </w:rPr>
        <w:t>裁判评定总成绩</w:t>
      </w:r>
      <w:r>
        <w:rPr>
          <w:rFonts w:ascii="Arial Narrow" w:eastAsia="仿宋_GB2312" w:hAnsi="Arial Narrow" w:cs="宋体"/>
          <w:sz w:val="28"/>
          <w:szCs w:val="28"/>
        </w:rPr>
        <w:t>——</w:t>
      </w:r>
      <w:r>
        <w:rPr>
          <w:rFonts w:ascii="Arial Narrow" w:eastAsia="仿宋_GB2312" w:hAnsi="Arial Narrow" w:cs="宋体" w:hint="eastAsia"/>
          <w:sz w:val="28"/>
          <w:szCs w:val="28"/>
        </w:rPr>
        <w:t>举办颁奖仪式、闭</w:t>
      </w:r>
      <w:r>
        <w:rPr>
          <w:rFonts w:ascii="宋体" w:hAnsi="宋体" w:cs="宋体" w:hint="eastAsia"/>
          <w:sz w:val="28"/>
          <w:szCs w:val="28"/>
        </w:rPr>
        <w:t>赛</w:t>
      </w:r>
      <w:r>
        <w:rPr>
          <w:rFonts w:ascii="Arial Narrow" w:eastAsia="仿宋_GB2312" w:hAnsi="Arial Narrow" w:cs="宋体" w:hint="eastAsia"/>
          <w:sz w:val="28"/>
          <w:szCs w:val="28"/>
        </w:rPr>
        <w:t>式</w:t>
      </w:r>
      <w:r>
        <w:rPr>
          <w:rFonts w:ascii="Arial Narrow" w:eastAsia="仿宋_GB2312" w:hAnsi="Arial Narrow" w:cs="宋体"/>
          <w:sz w:val="28"/>
          <w:szCs w:val="28"/>
        </w:rPr>
        <w:t>——</w:t>
      </w:r>
      <w:r>
        <w:rPr>
          <w:rFonts w:ascii="Arial Narrow" w:eastAsia="仿宋_GB2312" w:hAnsi="Arial Narrow" w:cs="宋体" w:hint="eastAsia"/>
          <w:sz w:val="28"/>
          <w:szCs w:val="28"/>
        </w:rPr>
        <w:t>召开</w:t>
      </w:r>
      <w:r>
        <w:rPr>
          <w:rFonts w:ascii="Arial Narrow" w:eastAsia="仿宋_GB2312" w:hAnsi="Arial Narrow" w:cs="宋体" w:hint="eastAsia"/>
          <w:sz w:val="28"/>
          <w:szCs w:val="28"/>
        </w:rPr>
        <w:lastRenderedPageBreak/>
        <w:t>比赛执行委员会总结会议。比赛流程图如下所示</w:t>
      </w:r>
    </w:p>
    <w:p w:rsidR="008525E8" w:rsidRDefault="008525E8">
      <w:pPr>
        <w:snapToGrid w:val="0"/>
        <w:spacing w:line="560" w:lineRule="exact"/>
        <w:ind w:firstLineChars="200" w:firstLine="560"/>
        <w:rPr>
          <w:rFonts w:ascii="Arial Narrow" w:eastAsia="仿宋_GB2312" w:hAnsi="Arial Narrow" w:cs="宋体"/>
          <w:sz w:val="28"/>
          <w:szCs w:val="28"/>
        </w:rPr>
      </w:pPr>
    </w:p>
    <w:p w:rsidR="009412E5" w:rsidRDefault="009412E5">
      <w:pPr>
        <w:snapToGrid w:val="0"/>
        <w:spacing w:line="560" w:lineRule="exact"/>
        <w:ind w:firstLineChars="200" w:firstLine="560"/>
        <w:rPr>
          <w:rFonts w:ascii="Arial Narrow" w:eastAsia="仿宋_GB2312" w:hAnsi="Arial Narrow" w:cs="宋体"/>
          <w:sz w:val="28"/>
          <w:szCs w:val="28"/>
        </w:rPr>
      </w:pPr>
    </w:p>
    <w:p w:rsidR="009412E5" w:rsidRDefault="009412E5">
      <w:pPr>
        <w:snapToGrid w:val="0"/>
        <w:spacing w:line="560" w:lineRule="exact"/>
        <w:ind w:firstLineChars="200" w:firstLine="560"/>
        <w:rPr>
          <w:rFonts w:ascii="Arial Narrow" w:eastAsia="仿宋_GB2312" w:hAnsi="Arial Narrow" w:cs="宋体"/>
          <w:sz w:val="28"/>
          <w:szCs w:val="28"/>
        </w:rPr>
      </w:pPr>
    </w:p>
    <w:p w:rsidR="008525E8" w:rsidRDefault="003C7742">
      <w:pPr>
        <w:snapToGrid w:val="0"/>
        <w:spacing w:line="560" w:lineRule="exact"/>
        <w:ind w:firstLineChars="200" w:firstLine="420"/>
        <w:rPr>
          <w:rFonts w:ascii="Arial Narrow" w:eastAsia="仿宋_GB2312" w:hAnsi="Arial Narrow" w:cs="宋体"/>
          <w:sz w:val="28"/>
          <w:szCs w:val="28"/>
        </w:rPr>
      </w:pPr>
      <w:r w:rsidRPr="003C7742">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0" o:spid="_x0000_s1026" type="#_x0000_t75" style="position:absolute;left:0;text-align:left;margin-left:17pt;margin-top:9.5pt;width:392pt;height:374pt;z-index:1">
            <v:imagedata r:id="rId8" o:title=""/>
          </v:shape>
        </w:pict>
      </w:r>
    </w:p>
    <w:p w:rsidR="008525E8" w:rsidRDefault="008525E8">
      <w:pPr>
        <w:snapToGrid w:val="0"/>
        <w:spacing w:line="560" w:lineRule="exact"/>
        <w:ind w:firstLineChars="200" w:firstLine="560"/>
        <w:rPr>
          <w:rFonts w:ascii="Arial Narrow" w:eastAsia="仿宋_GB2312" w:hAnsi="Arial Narrow" w:cs="宋体"/>
          <w:sz w:val="28"/>
          <w:szCs w:val="28"/>
        </w:rPr>
      </w:pPr>
    </w:p>
    <w:p w:rsidR="008525E8" w:rsidRDefault="008525E8">
      <w:pPr>
        <w:snapToGrid w:val="0"/>
        <w:spacing w:line="560" w:lineRule="exact"/>
        <w:jc w:val="center"/>
        <w:rPr>
          <w:rFonts w:ascii="Arial Narrow" w:eastAsia="仿宋_GB2312" w:hAnsi="Arial Narrow" w:cs="宋体"/>
          <w:sz w:val="28"/>
          <w:szCs w:val="28"/>
        </w:rPr>
      </w:pPr>
    </w:p>
    <w:p w:rsidR="008525E8" w:rsidRDefault="008525E8">
      <w:pPr>
        <w:snapToGrid w:val="0"/>
        <w:spacing w:line="560" w:lineRule="exact"/>
        <w:jc w:val="center"/>
        <w:rPr>
          <w:rFonts w:ascii="Arial Narrow" w:eastAsia="仿宋_GB2312" w:hAnsi="Arial Narrow" w:cs="宋体"/>
          <w:sz w:val="28"/>
          <w:szCs w:val="28"/>
        </w:rPr>
      </w:pPr>
    </w:p>
    <w:p w:rsidR="008525E8" w:rsidRDefault="008525E8">
      <w:pPr>
        <w:snapToGrid w:val="0"/>
        <w:spacing w:line="560" w:lineRule="exact"/>
        <w:jc w:val="center"/>
        <w:rPr>
          <w:rFonts w:ascii="Arial Narrow" w:eastAsia="仿宋_GB2312" w:hAnsi="Arial Narrow" w:cs="宋体"/>
          <w:sz w:val="28"/>
          <w:szCs w:val="28"/>
        </w:rPr>
      </w:pPr>
    </w:p>
    <w:p w:rsidR="008525E8" w:rsidRDefault="008525E8">
      <w:pPr>
        <w:snapToGrid w:val="0"/>
        <w:spacing w:line="560" w:lineRule="exact"/>
        <w:jc w:val="center"/>
        <w:rPr>
          <w:rFonts w:ascii="Arial Narrow" w:eastAsia="仿宋_GB2312" w:hAnsi="Arial Narrow" w:cs="宋体"/>
          <w:sz w:val="28"/>
          <w:szCs w:val="28"/>
        </w:rPr>
      </w:pPr>
    </w:p>
    <w:p w:rsidR="008525E8" w:rsidRDefault="008525E8">
      <w:pPr>
        <w:snapToGrid w:val="0"/>
        <w:spacing w:line="560" w:lineRule="exact"/>
        <w:jc w:val="center"/>
        <w:rPr>
          <w:rFonts w:ascii="Arial Narrow" w:eastAsia="仿宋_GB2312" w:hAnsi="Arial Narrow" w:cs="宋体"/>
          <w:sz w:val="28"/>
          <w:szCs w:val="28"/>
        </w:rPr>
      </w:pPr>
    </w:p>
    <w:p w:rsidR="008525E8" w:rsidRDefault="008525E8">
      <w:pPr>
        <w:snapToGrid w:val="0"/>
        <w:spacing w:line="560" w:lineRule="exact"/>
        <w:jc w:val="center"/>
        <w:rPr>
          <w:rFonts w:ascii="Arial Narrow" w:eastAsia="仿宋_GB2312" w:hAnsi="Arial Narrow" w:cs="宋体"/>
          <w:sz w:val="28"/>
          <w:szCs w:val="28"/>
        </w:rPr>
      </w:pPr>
    </w:p>
    <w:p w:rsidR="008525E8" w:rsidRDefault="008525E8">
      <w:pPr>
        <w:snapToGrid w:val="0"/>
        <w:spacing w:line="560" w:lineRule="exact"/>
        <w:jc w:val="center"/>
        <w:rPr>
          <w:rFonts w:ascii="Arial Narrow" w:eastAsia="仿宋_GB2312" w:hAnsi="Arial Narrow" w:cs="宋体"/>
          <w:sz w:val="28"/>
          <w:szCs w:val="28"/>
        </w:rPr>
      </w:pPr>
    </w:p>
    <w:p w:rsidR="008525E8" w:rsidRDefault="008525E8">
      <w:pPr>
        <w:snapToGrid w:val="0"/>
        <w:spacing w:line="560" w:lineRule="exact"/>
        <w:jc w:val="center"/>
        <w:rPr>
          <w:rFonts w:ascii="Arial Narrow" w:eastAsia="仿宋_GB2312" w:hAnsi="Arial Narrow" w:cs="宋体"/>
          <w:sz w:val="28"/>
          <w:szCs w:val="28"/>
        </w:rPr>
      </w:pPr>
    </w:p>
    <w:p w:rsidR="008525E8" w:rsidRDefault="008525E8">
      <w:pPr>
        <w:snapToGrid w:val="0"/>
        <w:spacing w:line="560" w:lineRule="exact"/>
        <w:jc w:val="center"/>
        <w:rPr>
          <w:rFonts w:ascii="Arial Narrow" w:eastAsia="仿宋_GB2312" w:hAnsi="Arial Narrow" w:cs="宋体"/>
          <w:sz w:val="28"/>
          <w:szCs w:val="28"/>
        </w:rPr>
      </w:pPr>
    </w:p>
    <w:p w:rsidR="008525E8" w:rsidRDefault="008525E8">
      <w:pPr>
        <w:snapToGrid w:val="0"/>
        <w:spacing w:line="560" w:lineRule="exact"/>
        <w:jc w:val="center"/>
        <w:rPr>
          <w:rFonts w:ascii="Arial Narrow" w:eastAsia="仿宋_GB2312" w:hAnsi="Arial Narrow" w:cs="宋体"/>
          <w:sz w:val="28"/>
          <w:szCs w:val="28"/>
        </w:rPr>
      </w:pPr>
    </w:p>
    <w:p w:rsidR="008525E8" w:rsidRDefault="008525E8">
      <w:pPr>
        <w:snapToGrid w:val="0"/>
        <w:spacing w:line="560" w:lineRule="exact"/>
        <w:jc w:val="center"/>
        <w:rPr>
          <w:rFonts w:ascii="Arial Narrow" w:eastAsia="仿宋_GB2312" w:hAnsi="Arial Narrow" w:cs="宋体"/>
          <w:sz w:val="28"/>
          <w:szCs w:val="28"/>
        </w:rPr>
      </w:pPr>
    </w:p>
    <w:p w:rsidR="008525E8" w:rsidRDefault="008525E8">
      <w:pPr>
        <w:snapToGrid w:val="0"/>
        <w:spacing w:line="560" w:lineRule="exact"/>
        <w:jc w:val="center"/>
        <w:rPr>
          <w:rFonts w:ascii="Arial Narrow" w:eastAsia="仿宋_GB2312" w:hAnsi="Arial Narrow" w:cs="宋体"/>
          <w:sz w:val="28"/>
          <w:szCs w:val="28"/>
        </w:rPr>
      </w:pPr>
    </w:p>
    <w:p w:rsidR="008525E8" w:rsidRDefault="00317B87">
      <w:pPr>
        <w:pStyle w:val="2"/>
        <w:spacing w:before="0" w:after="0" w:line="560" w:lineRule="exact"/>
        <w:ind w:left="560" w:firstLine="0"/>
        <w:rPr>
          <w:rFonts w:ascii="仿宋_GB2312" w:eastAsia="仿宋_GB2312" w:hAnsi="仿宋_GB2312"/>
          <w:b w:val="0"/>
          <w:sz w:val="28"/>
          <w:szCs w:val="28"/>
        </w:rPr>
      </w:pPr>
      <w:r>
        <w:rPr>
          <w:rFonts w:ascii="仿宋_GB2312" w:eastAsia="仿宋_GB2312" w:hAnsi="仿宋_GB2312" w:hint="eastAsia"/>
          <w:b w:val="0"/>
          <w:sz w:val="28"/>
          <w:szCs w:val="28"/>
        </w:rPr>
        <w:t>（二）时间安排</w:t>
      </w:r>
    </w:p>
    <w:p w:rsidR="008525E8" w:rsidRDefault="008525E8"/>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“自动生产线安装与调试”项目比赛总时间为</w:t>
      </w:r>
      <w:r>
        <w:rPr>
          <w:rFonts w:ascii="Arial Narrow" w:eastAsia="仿宋_GB2312" w:hAnsi="Arial Narrow" w:cs="宋体" w:hint="eastAsia"/>
          <w:sz w:val="28"/>
          <w:szCs w:val="28"/>
        </w:rPr>
        <w:t>240</w:t>
      </w:r>
      <w:r>
        <w:rPr>
          <w:rFonts w:ascii="Arial Narrow" w:eastAsia="仿宋_GB2312" w:hAnsi="Arial Narrow" w:cs="宋体" w:hint="eastAsia"/>
          <w:sz w:val="28"/>
          <w:szCs w:val="28"/>
        </w:rPr>
        <w:t>分钟（</w:t>
      </w:r>
      <w:r>
        <w:rPr>
          <w:rFonts w:ascii="Arial Narrow" w:eastAsia="仿宋_GB2312" w:hAnsi="Arial Narrow" w:cs="宋体" w:hint="eastAsia"/>
          <w:sz w:val="28"/>
          <w:szCs w:val="28"/>
        </w:rPr>
        <w:t>4</w:t>
      </w:r>
      <w:r>
        <w:rPr>
          <w:rFonts w:ascii="Arial Narrow" w:eastAsia="仿宋_GB2312" w:hAnsi="Arial Narrow" w:cs="宋体" w:hint="eastAsia"/>
          <w:sz w:val="28"/>
          <w:szCs w:val="28"/>
        </w:rPr>
        <w:t>小时）。</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时间安排如下：</w:t>
      </w:r>
    </w:p>
    <w:p w:rsidR="008525E8" w:rsidRDefault="008525E8">
      <w:pPr>
        <w:snapToGrid w:val="0"/>
        <w:spacing w:line="560" w:lineRule="exact"/>
        <w:ind w:firstLineChars="200" w:firstLine="560"/>
        <w:rPr>
          <w:rFonts w:ascii="Arial Narrow" w:eastAsia="仿宋_GB2312" w:hAnsi="Arial Narrow" w:cs="宋体"/>
          <w:sz w:val="28"/>
          <w:szCs w:val="28"/>
        </w:rPr>
      </w:pP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5"/>
        <w:gridCol w:w="665"/>
        <w:gridCol w:w="2328"/>
        <w:gridCol w:w="4314"/>
      </w:tblGrid>
      <w:tr w:rsidR="008525E8">
        <w:trPr>
          <w:cantSplit/>
          <w:trHeight w:hRule="exact" w:val="589"/>
          <w:jc w:val="center"/>
        </w:trPr>
        <w:tc>
          <w:tcPr>
            <w:tcW w:w="1215" w:type="dxa"/>
            <w:vAlign w:val="center"/>
          </w:tcPr>
          <w:p w:rsidR="008525E8" w:rsidRDefault="00317B87">
            <w:pPr>
              <w:jc w:val="center"/>
              <w:textAlignment w:val="baseline"/>
              <w:rPr>
                <w:rFonts w:ascii="仿宋_GB2312" w:eastAsia="仿宋_GB2312" w:hAnsi="仿宋_GB2312"/>
                <w:b/>
                <w:bCs/>
                <w:sz w:val="24"/>
              </w:rPr>
            </w:pPr>
            <w:r>
              <w:rPr>
                <w:rFonts w:ascii="仿宋_GB2312" w:eastAsia="仿宋_GB2312" w:hAnsi="仿宋_GB2312" w:hint="eastAsia"/>
                <w:b/>
                <w:bCs/>
                <w:sz w:val="24"/>
              </w:rPr>
              <w:t>日期</w:t>
            </w:r>
          </w:p>
        </w:tc>
        <w:tc>
          <w:tcPr>
            <w:tcW w:w="2993" w:type="dxa"/>
            <w:gridSpan w:val="2"/>
            <w:vAlign w:val="center"/>
          </w:tcPr>
          <w:p w:rsidR="008525E8" w:rsidRDefault="00317B87">
            <w:pPr>
              <w:jc w:val="center"/>
              <w:textAlignment w:val="baseline"/>
              <w:rPr>
                <w:rFonts w:ascii="仿宋_GB2312" w:eastAsia="仿宋_GB2312" w:hAnsi="仿宋_GB2312"/>
                <w:b/>
                <w:bCs/>
                <w:sz w:val="24"/>
              </w:rPr>
            </w:pPr>
            <w:r>
              <w:rPr>
                <w:rFonts w:ascii="仿宋_GB2312" w:eastAsia="仿宋_GB2312" w:hAnsi="仿宋_GB2312" w:hint="eastAsia"/>
                <w:b/>
                <w:bCs/>
                <w:sz w:val="24"/>
              </w:rPr>
              <w:t>时</w:t>
            </w:r>
            <w:r>
              <w:rPr>
                <w:rFonts w:ascii="仿宋_GB2312" w:eastAsia="仿宋_GB2312" w:hAnsi="仿宋_GB2312"/>
                <w:b/>
                <w:bCs/>
                <w:sz w:val="24"/>
              </w:rPr>
              <w:t xml:space="preserve"> </w:t>
            </w:r>
            <w:r>
              <w:rPr>
                <w:rFonts w:ascii="仿宋_GB2312" w:eastAsia="仿宋_GB2312" w:hAnsi="仿宋_GB2312" w:hint="eastAsia"/>
                <w:b/>
                <w:bCs/>
                <w:sz w:val="24"/>
              </w:rPr>
              <w:t>间</w:t>
            </w:r>
          </w:p>
        </w:tc>
        <w:tc>
          <w:tcPr>
            <w:tcW w:w="4314" w:type="dxa"/>
            <w:vAlign w:val="center"/>
          </w:tcPr>
          <w:p w:rsidR="008525E8" w:rsidRDefault="00317B87">
            <w:pPr>
              <w:ind w:firstLineChars="200" w:firstLine="482"/>
              <w:jc w:val="center"/>
              <w:textAlignment w:val="baseline"/>
              <w:rPr>
                <w:rFonts w:ascii="仿宋_GB2312" w:eastAsia="仿宋_GB2312" w:hAnsi="仿宋_GB2312"/>
                <w:b/>
                <w:bCs/>
                <w:sz w:val="24"/>
              </w:rPr>
            </w:pPr>
            <w:r>
              <w:rPr>
                <w:rFonts w:ascii="仿宋_GB2312" w:eastAsia="仿宋_GB2312" w:hAnsi="仿宋_GB2312" w:hint="eastAsia"/>
                <w:b/>
                <w:bCs/>
                <w:sz w:val="24"/>
              </w:rPr>
              <w:t>内</w:t>
            </w:r>
            <w:r>
              <w:rPr>
                <w:rFonts w:ascii="仿宋_GB2312" w:eastAsia="仿宋_GB2312" w:hAnsi="仿宋_GB2312"/>
                <w:b/>
                <w:bCs/>
                <w:sz w:val="24"/>
              </w:rPr>
              <w:t xml:space="preserve">  </w:t>
            </w:r>
            <w:r>
              <w:rPr>
                <w:rFonts w:ascii="仿宋_GB2312" w:eastAsia="仿宋_GB2312" w:hAnsi="仿宋_GB2312" w:hint="eastAsia"/>
                <w:b/>
                <w:bCs/>
                <w:sz w:val="24"/>
              </w:rPr>
              <w:t>容</w:t>
            </w:r>
          </w:p>
        </w:tc>
      </w:tr>
      <w:tr w:rsidR="008525E8">
        <w:trPr>
          <w:cantSplit/>
          <w:trHeight w:val="397"/>
          <w:jc w:val="center"/>
        </w:trPr>
        <w:tc>
          <w:tcPr>
            <w:tcW w:w="1215" w:type="dxa"/>
            <w:vMerge w:val="restart"/>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第一天</w:t>
            </w:r>
          </w:p>
        </w:tc>
        <w:tc>
          <w:tcPr>
            <w:tcW w:w="2993" w:type="dxa"/>
            <w:gridSpan w:val="2"/>
            <w:vAlign w:val="center"/>
          </w:tcPr>
          <w:p w:rsidR="008525E8" w:rsidRDefault="00317B87">
            <w:pPr>
              <w:ind w:firstLineChars="200" w:firstLine="480"/>
              <w:jc w:val="center"/>
              <w:textAlignment w:val="baseline"/>
              <w:rPr>
                <w:rFonts w:ascii="仿宋_GB2312" w:eastAsia="仿宋_GB2312" w:hAnsi="仿宋_GB2312"/>
                <w:bCs/>
                <w:sz w:val="24"/>
              </w:rPr>
            </w:pPr>
            <w:r>
              <w:rPr>
                <w:rFonts w:ascii="仿宋_GB2312" w:eastAsia="仿宋_GB2312" w:hAnsi="仿宋_GB2312"/>
                <w:bCs/>
                <w:sz w:val="24"/>
              </w:rPr>
              <w:t>7:00—20:00</w:t>
            </w:r>
          </w:p>
        </w:tc>
        <w:tc>
          <w:tcPr>
            <w:tcW w:w="4314" w:type="dxa"/>
            <w:vAlign w:val="center"/>
          </w:tcPr>
          <w:p w:rsidR="008525E8" w:rsidRDefault="00317B87">
            <w:pPr>
              <w:ind w:firstLineChars="200" w:firstLine="480"/>
              <w:jc w:val="center"/>
              <w:textAlignment w:val="baseline"/>
              <w:rPr>
                <w:rFonts w:ascii="仿宋_GB2312" w:eastAsia="仿宋_GB2312" w:hAnsi="仿宋_GB2312"/>
                <w:bCs/>
                <w:sz w:val="24"/>
              </w:rPr>
            </w:pPr>
            <w:r>
              <w:rPr>
                <w:rFonts w:ascii="仿宋_GB2312" w:eastAsia="仿宋_GB2312" w:hAnsi="仿宋_GB2312" w:hint="eastAsia"/>
                <w:bCs/>
                <w:sz w:val="24"/>
              </w:rPr>
              <w:t>各参赛队、裁判办理报到手续</w:t>
            </w:r>
          </w:p>
        </w:tc>
      </w:tr>
      <w:tr w:rsidR="008525E8">
        <w:trPr>
          <w:cantSplit/>
          <w:trHeight w:val="397"/>
          <w:jc w:val="center"/>
        </w:trPr>
        <w:tc>
          <w:tcPr>
            <w:tcW w:w="1215" w:type="dxa"/>
            <w:vMerge/>
            <w:vAlign w:val="center"/>
          </w:tcPr>
          <w:p w:rsidR="008525E8" w:rsidRDefault="008525E8">
            <w:pPr>
              <w:jc w:val="center"/>
              <w:textAlignment w:val="baseline"/>
              <w:rPr>
                <w:rFonts w:ascii="仿宋_GB2312" w:eastAsia="仿宋_GB2312" w:hAnsi="仿宋_GB2312"/>
                <w:bCs/>
                <w:sz w:val="24"/>
              </w:rPr>
            </w:pPr>
          </w:p>
        </w:tc>
        <w:tc>
          <w:tcPr>
            <w:tcW w:w="2993" w:type="dxa"/>
            <w:gridSpan w:val="2"/>
            <w:vAlign w:val="center"/>
          </w:tcPr>
          <w:p w:rsidR="008525E8" w:rsidRDefault="00317B87">
            <w:pPr>
              <w:ind w:firstLineChars="200" w:firstLine="480"/>
              <w:jc w:val="center"/>
              <w:textAlignment w:val="baseline"/>
              <w:rPr>
                <w:rFonts w:ascii="仿宋_GB2312" w:eastAsia="仿宋_GB2312" w:hAnsi="仿宋_GB2312"/>
                <w:bCs/>
                <w:sz w:val="24"/>
              </w:rPr>
            </w:pPr>
            <w:r>
              <w:rPr>
                <w:rFonts w:ascii="仿宋_GB2312" w:eastAsia="仿宋_GB2312" w:hAnsi="仿宋_GB2312"/>
                <w:bCs/>
                <w:sz w:val="24"/>
              </w:rPr>
              <w:t>9:00-10:30</w:t>
            </w:r>
          </w:p>
        </w:tc>
        <w:tc>
          <w:tcPr>
            <w:tcW w:w="4314" w:type="dxa"/>
            <w:vAlign w:val="center"/>
          </w:tcPr>
          <w:p w:rsidR="008525E8" w:rsidRDefault="00317B87">
            <w:pPr>
              <w:ind w:firstLineChars="200" w:firstLine="480"/>
              <w:jc w:val="center"/>
              <w:textAlignment w:val="baseline"/>
              <w:rPr>
                <w:rFonts w:ascii="仿宋_GB2312" w:eastAsia="仿宋_GB2312" w:hAnsi="仿宋_GB2312"/>
                <w:bCs/>
                <w:sz w:val="24"/>
              </w:rPr>
            </w:pPr>
            <w:r>
              <w:rPr>
                <w:rFonts w:ascii="仿宋_GB2312" w:eastAsia="仿宋_GB2312" w:hAnsi="仿宋_GB2312" w:hint="eastAsia"/>
                <w:bCs/>
                <w:sz w:val="24"/>
              </w:rPr>
              <w:t>开赛式、选手熟悉比赛场地</w:t>
            </w:r>
          </w:p>
        </w:tc>
      </w:tr>
      <w:tr w:rsidR="008525E8">
        <w:trPr>
          <w:cantSplit/>
          <w:trHeight w:val="397"/>
          <w:jc w:val="center"/>
        </w:trPr>
        <w:tc>
          <w:tcPr>
            <w:tcW w:w="1215" w:type="dxa"/>
            <w:vMerge/>
            <w:vAlign w:val="center"/>
          </w:tcPr>
          <w:p w:rsidR="008525E8" w:rsidRDefault="008525E8">
            <w:pPr>
              <w:jc w:val="center"/>
              <w:textAlignment w:val="baseline"/>
              <w:rPr>
                <w:rFonts w:ascii="仿宋_GB2312" w:eastAsia="仿宋_GB2312" w:hAnsi="仿宋_GB2312"/>
                <w:bCs/>
                <w:sz w:val="24"/>
              </w:rPr>
            </w:pPr>
          </w:p>
        </w:tc>
        <w:tc>
          <w:tcPr>
            <w:tcW w:w="2993" w:type="dxa"/>
            <w:gridSpan w:val="2"/>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11:00-12:00</w:t>
            </w:r>
          </w:p>
        </w:tc>
        <w:tc>
          <w:tcPr>
            <w:tcW w:w="4314" w:type="dxa"/>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召开领队会</w:t>
            </w:r>
          </w:p>
        </w:tc>
      </w:tr>
      <w:tr w:rsidR="008525E8">
        <w:trPr>
          <w:cantSplit/>
          <w:trHeight w:val="397"/>
          <w:jc w:val="center"/>
        </w:trPr>
        <w:tc>
          <w:tcPr>
            <w:tcW w:w="1215" w:type="dxa"/>
            <w:vMerge/>
            <w:vAlign w:val="center"/>
          </w:tcPr>
          <w:p w:rsidR="008525E8" w:rsidRDefault="008525E8">
            <w:pPr>
              <w:jc w:val="center"/>
              <w:textAlignment w:val="baseline"/>
              <w:rPr>
                <w:rFonts w:ascii="仿宋_GB2312" w:eastAsia="仿宋_GB2312" w:hAnsi="仿宋_GB2312"/>
                <w:bCs/>
                <w:sz w:val="24"/>
              </w:rPr>
            </w:pPr>
          </w:p>
        </w:tc>
        <w:tc>
          <w:tcPr>
            <w:tcW w:w="2993" w:type="dxa"/>
            <w:gridSpan w:val="2"/>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15:00—17:00</w:t>
            </w:r>
          </w:p>
        </w:tc>
        <w:tc>
          <w:tcPr>
            <w:tcW w:w="4314" w:type="dxa"/>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场次抽签、赛前说明会</w:t>
            </w:r>
          </w:p>
        </w:tc>
      </w:tr>
      <w:tr w:rsidR="008525E8">
        <w:trPr>
          <w:cantSplit/>
          <w:trHeight w:val="397"/>
          <w:jc w:val="center"/>
        </w:trPr>
        <w:tc>
          <w:tcPr>
            <w:tcW w:w="1215" w:type="dxa"/>
            <w:vMerge w:val="restart"/>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第二天</w:t>
            </w:r>
          </w:p>
        </w:tc>
        <w:tc>
          <w:tcPr>
            <w:tcW w:w="665" w:type="dxa"/>
            <w:vMerge w:val="restart"/>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第一场</w:t>
            </w:r>
          </w:p>
        </w:tc>
        <w:tc>
          <w:tcPr>
            <w:tcW w:w="2328" w:type="dxa"/>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7:30—8:30</w:t>
            </w:r>
          </w:p>
        </w:tc>
        <w:tc>
          <w:tcPr>
            <w:tcW w:w="4314" w:type="dxa"/>
            <w:vAlign w:val="center"/>
          </w:tcPr>
          <w:p w:rsidR="008525E8" w:rsidRDefault="00317B87">
            <w:pPr>
              <w:ind w:firstLineChars="200" w:firstLine="480"/>
              <w:jc w:val="center"/>
              <w:textAlignment w:val="baseline"/>
              <w:rPr>
                <w:rFonts w:ascii="仿宋_GB2312" w:eastAsia="仿宋_GB2312" w:hAnsi="仿宋_GB2312"/>
                <w:bCs/>
                <w:sz w:val="24"/>
              </w:rPr>
            </w:pPr>
            <w:r>
              <w:rPr>
                <w:rFonts w:ascii="仿宋_GB2312" w:eastAsia="仿宋_GB2312" w:hAnsi="仿宋_GB2312" w:hint="eastAsia"/>
                <w:bCs/>
                <w:sz w:val="24"/>
              </w:rPr>
              <w:t>选手检录、工位抽签</w:t>
            </w:r>
          </w:p>
        </w:tc>
      </w:tr>
      <w:tr w:rsidR="008525E8">
        <w:trPr>
          <w:cantSplit/>
          <w:trHeight w:val="779"/>
          <w:jc w:val="center"/>
        </w:trPr>
        <w:tc>
          <w:tcPr>
            <w:tcW w:w="1215" w:type="dxa"/>
            <w:vMerge/>
            <w:vAlign w:val="center"/>
          </w:tcPr>
          <w:p w:rsidR="008525E8" w:rsidRDefault="008525E8">
            <w:pPr>
              <w:jc w:val="center"/>
              <w:textAlignment w:val="baseline"/>
              <w:rPr>
                <w:rFonts w:ascii="仿宋_GB2312" w:eastAsia="仿宋_GB2312" w:hAnsi="仿宋_GB2312"/>
                <w:bCs/>
                <w:sz w:val="24"/>
              </w:rPr>
            </w:pPr>
          </w:p>
        </w:tc>
        <w:tc>
          <w:tcPr>
            <w:tcW w:w="665" w:type="dxa"/>
            <w:vMerge/>
            <w:vAlign w:val="center"/>
          </w:tcPr>
          <w:p w:rsidR="008525E8" w:rsidRDefault="008525E8">
            <w:pPr>
              <w:jc w:val="center"/>
              <w:textAlignment w:val="baseline"/>
              <w:rPr>
                <w:rFonts w:ascii="仿宋_GB2312" w:eastAsia="仿宋_GB2312" w:hAnsi="仿宋_GB2312"/>
                <w:bCs/>
                <w:sz w:val="24"/>
              </w:rPr>
            </w:pPr>
          </w:p>
        </w:tc>
        <w:tc>
          <w:tcPr>
            <w:tcW w:w="2328" w:type="dxa"/>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8:</w:t>
            </w:r>
            <w:r>
              <w:rPr>
                <w:rFonts w:ascii="仿宋_GB2312" w:eastAsia="仿宋_GB2312" w:hAnsi="仿宋_GB2312" w:hint="eastAsia"/>
                <w:bCs/>
                <w:sz w:val="24"/>
              </w:rPr>
              <w:t>00</w:t>
            </w:r>
            <w:r>
              <w:rPr>
                <w:rFonts w:ascii="仿宋_GB2312" w:eastAsia="仿宋_GB2312" w:hAnsi="仿宋_GB2312"/>
                <w:bCs/>
                <w:sz w:val="24"/>
              </w:rPr>
              <w:t>—12:</w:t>
            </w:r>
            <w:r>
              <w:rPr>
                <w:rFonts w:ascii="仿宋_GB2312" w:eastAsia="仿宋_GB2312" w:hAnsi="仿宋_GB2312" w:hint="eastAsia"/>
                <w:bCs/>
                <w:sz w:val="24"/>
              </w:rPr>
              <w:t>00</w:t>
            </w:r>
          </w:p>
        </w:tc>
        <w:tc>
          <w:tcPr>
            <w:tcW w:w="4314" w:type="dxa"/>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比赛</w:t>
            </w:r>
          </w:p>
        </w:tc>
      </w:tr>
      <w:tr w:rsidR="008525E8">
        <w:trPr>
          <w:cantSplit/>
          <w:trHeight w:val="397"/>
          <w:jc w:val="center"/>
        </w:trPr>
        <w:tc>
          <w:tcPr>
            <w:tcW w:w="1215" w:type="dxa"/>
            <w:vMerge w:val="restart"/>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第二天</w:t>
            </w:r>
          </w:p>
        </w:tc>
        <w:tc>
          <w:tcPr>
            <w:tcW w:w="665" w:type="dxa"/>
            <w:vMerge w:val="restart"/>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第二场</w:t>
            </w:r>
          </w:p>
        </w:tc>
        <w:tc>
          <w:tcPr>
            <w:tcW w:w="2328" w:type="dxa"/>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13</w:t>
            </w:r>
            <w:r>
              <w:rPr>
                <w:rFonts w:ascii="仿宋_GB2312" w:eastAsia="仿宋_GB2312" w:hAnsi="仿宋_GB2312"/>
                <w:bCs/>
                <w:sz w:val="24"/>
              </w:rPr>
              <w:t>:</w:t>
            </w:r>
            <w:r>
              <w:rPr>
                <w:rFonts w:ascii="仿宋_GB2312" w:eastAsia="仿宋_GB2312" w:hAnsi="仿宋_GB2312" w:hint="eastAsia"/>
                <w:bCs/>
                <w:sz w:val="24"/>
              </w:rPr>
              <w:t>0</w:t>
            </w:r>
            <w:r>
              <w:rPr>
                <w:rFonts w:ascii="仿宋_GB2312" w:eastAsia="仿宋_GB2312" w:hAnsi="仿宋_GB2312"/>
                <w:bCs/>
                <w:sz w:val="24"/>
              </w:rPr>
              <w:t>0—</w:t>
            </w:r>
            <w:r>
              <w:rPr>
                <w:rFonts w:ascii="仿宋_GB2312" w:eastAsia="仿宋_GB2312" w:hAnsi="仿宋_GB2312" w:hint="eastAsia"/>
                <w:bCs/>
                <w:sz w:val="24"/>
              </w:rPr>
              <w:t>13</w:t>
            </w:r>
            <w:r>
              <w:rPr>
                <w:rFonts w:ascii="仿宋_GB2312" w:eastAsia="仿宋_GB2312" w:hAnsi="仿宋_GB2312"/>
                <w:bCs/>
                <w:sz w:val="24"/>
              </w:rPr>
              <w:t>:30</w:t>
            </w:r>
          </w:p>
        </w:tc>
        <w:tc>
          <w:tcPr>
            <w:tcW w:w="4314" w:type="dxa"/>
            <w:vAlign w:val="center"/>
          </w:tcPr>
          <w:p w:rsidR="008525E8" w:rsidRDefault="00317B87">
            <w:pPr>
              <w:ind w:firstLineChars="200" w:firstLine="480"/>
              <w:jc w:val="center"/>
              <w:textAlignment w:val="baseline"/>
              <w:rPr>
                <w:rFonts w:ascii="仿宋_GB2312" w:eastAsia="仿宋_GB2312" w:hAnsi="仿宋_GB2312"/>
                <w:bCs/>
                <w:sz w:val="24"/>
              </w:rPr>
            </w:pPr>
            <w:r>
              <w:rPr>
                <w:rFonts w:ascii="仿宋_GB2312" w:eastAsia="仿宋_GB2312" w:hAnsi="仿宋_GB2312" w:hint="eastAsia"/>
                <w:bCs/>
                <w:sz w:val="24"/>
              </w:rPr>
              <w:t>选手检录、工位抽签</w:t>
            </w:r>
          </w:p>
        </w:tc>
      </w:tr>
      <w:tr w:rsidR="008525E8">
        <w:trPr>
          <w:cantSplit/>
          <w:trHeight w:val="1017"/>
          <w:jc w:val="center"/>
        </w:trPr>
        <w:tc>
          <w:tcPr>
            <w:tcW w:w="1215" w:type="dxa"/>
            <w:vMerge/>
            <w:vAlign w:val="center"/>
          </w:tcPr>
          <w:p w:rsidR="008525E8" w:rsidRDefault="008525E8">
            <w:pPr>
              <w:jc w:val="center"/>
              <w:textAlignment w:val="baseline"/>
              <w:rPr>
                <w:rFonts w:ascii="仿宋_GB2312" w:eastAsia="仿宋_GB2312" w:hAnsi="仿宋_GB2312"/>
                <w:bCs/>
                <w:sz w:val="24"/>
              </w:rPr>
            </w:pPr>
          </w:p>
        </w:tc>
        <w:tc>
          <w:tcPr>
            <w:tcW w:w="665" w:type="dxa"/>
            <w:vMerge/>
            <w:vAlign w:val="center"/>
          </w:tcPr>
          <w:p w:rsidR="008525E8" w:rsidRDefault="008525E8">
            <w:pPr>
              <w:jc w:val="center"/>
              <w:textAlignment w:val="baseline"/>
              <w:rPr>
                <w:rFonts w:ascii="仿宋_GB2312" w:eastAsia="仿宋_GB2312" w:hAnsi="仿宋_GB2312"/>
                <w:bCs/>
                <w:sz w:val="24"/>
              </w:rPr>
            </w:pPr>
          </w:p>
        </w:tc>
        <w:tc>
          <w:tcPr>
            <w:tcW w:w="2328" w:type="dxa"/>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13</w:t>
            </w:r>
            <w:r>
              <w:rPr>
                <w:rFonts w:ascii="仿宋_GB2312" w:eastAsia="仿宋_GB2312" w:hAnsi="仿宋_GB2312"/>
                <w:bCs/>
                <w:sz w:val="24"/>
              </w:rPr>
              <w:t>:30—1</w:t>
            </w:r>
            <w:r>
              <w:rPr>
                <w:rFonts w:ascii="仿宋_GB2312" w:eastAsia="仿宋_GB2312" w:hAnsi="仿宋_GB2312" w:hint="eastAsia"/>
                <w:bCs/>
                <w:sz w:val="24"/>
              </w:rPr>
              <w:t>7</w:t>
            </w:r>
            <w:r>
              <w:rPr>
                <w:rFonts w:ascii="仿宋_GB2312" w:eastAsia="仿宋_GB2312" w:hAnsi="仿宋_GB2312"/>
                <w:bCs/>
                <w:sz w:val="24"/>
              </w:rPr>
              <w:t>:30</w:t>
            </w:r>
          </w:p>
        </w:tc>
        <w:tc>
          <w:tcPr>
            <w:tcW w:w="4314" w:type="dxa"/>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比赛</w:t>
            </w:r>
          </w:p>
        </w:tc>
      </w:tr>
    </w:tbl>
    <w:p w:rsidR="008525E8" w:rsidRDefault="00317B87">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六、比赛试题</w:t>
      </w:r>
    </w:p>
    <w:p w:rsidR="008525E8" w:rsidRDefault="00317B87">
      <w:pPr>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（一）赛项采取提前公开比赛样题的方式进行比赛，赛前在大赛指定网站上公布样题。正式赛题与样卷题型、所覆盖的知识点和技能点相同。</w:t>
      </w:r>
    </w:p>
    <w:p w:rsidR="008525E8" w:rsidRDefault="00317B87">
      <w:pPr>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（二）在赛前举行赛前说明会，对比赛题型、结构、考点、评分、注意事项等进行说明和答疑。</w:t>
      </w:r>
    </w:p>
    <w:p w:rsidR="008525E8" w:rsidRDefault="00317B87">
      <w:pPr>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（三）赛项备有多套比赛用试题，每场次赛卷由大赛办组织，现场随机抽取。</w:t>
      </w:r>
    </w:p>
    <w:p w:rsidR="008525E8" w:rsidRDefault="00317B87">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七、比赛规则</w:t>
      </w:r>
    </w:p>
    <w:p w:rsidR="008525E8" w:rsidRDefault="00317B87">
      <w:pPr>
        <w:spacing w:line="560" w:lineRule="exact"/>
        <w:ind w:firstLineChars="200" w:firstLine="560"/>
        <w:outlineLvl w:val="0"/>
        <w:rPr>
          <w:rFonts w:ascii="Arial Narrow" w:eastAsia="仿宋_GB2312" w:hAnsi="Arial Narrow" w:cs="宋体"/>
          <w:sz w:val="28"/>
          <w:szCs w:val="28"/>
        </w:rPr>
      </w:pPr>
      <w:r>
        <w:rPr>
          <w:rFonts w:ascii="Arial Narrow" w:eastAsia="仿宋_GB2312" w:hAnsi="Arial Narrow" w:cs="宋体" w:hint="eastAsia"/>
          <w:sz w:val="28"/>
          <w:szCs w:val="28"/>
        </w:rPr>
        <w:t>（一）参赛资格</w:t>
      </w:r>
    </w:p>
    <w:p w:rsidR="008525E8" w:rsidRDefault="00317B87">
      <w:pPr>
        <w:numPr>
          <w:ilvl w:val="0"/>
          <w:numId w:val="1"/>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参赛队及参赛选手资格：</w:t>
      </w:r>
      <w:r>
        <w:rPr>
          <w:rFonts w:ascii="Arial Narrow" w:eastAsia="仿宋_GB2312" w:hAnsi="Arial Narrow" w:cs="宋体" w:hint="eastAsia"/>
          <w:sz w:val="28"/>
          <w:szCs w:val="28"/>
        </w:rPr>
        <w:t>.</w:t>
      </w:r>
      <w:r>
        <w:rPr>
          <w:rFonts w:ascii="Arial Narrow" w:eastAsia="仿宋_GB2312" w:hAnsi="Arial Narrow" w:cs="宋体" w:hint="eastAsia"/>
          <w:sz w:val="28"/>
          <w:szCs w:val="28"/>
        </w:rPr>
        <w:t>在沈高职院校相关专业在编专任教师</w:t>
      </w:r>
      <w:r>
        <w:rPr>
          <w:rFonts w:ascii="Arial Narrow" w:eastAsia="仿宋_GB2312" w:hAnsi="Arial Narrow" w:cs="宋体" w:hint="eastAsia"/>
          <w:sz w:val="28"/>
          <w:szCs w:val="28"/>
        </w:rPr>
        <w:t>,</w:t>
      </w:r>
      <w:r>
        <w:rPr>
          <w:rFonts w:ascii="Arial Narrow" w:eastAsia="仿宋_GB2312" w:hAnsi="Arial Narrow" w:cs="宋体" w:hint="eastAsia"/>
          <w:sz w:val="28"/>
          <w:szCs w:val="28"/>
        </w:rPr>
        <w:t>受聘</w:t>
      </w:r>
      <w:r>
        <w:rPr>
          <w:rFonts w:ascii="Arial Narrow" w:eastAsia="仿宋_GB2312" w:hAnsi="Arial Narrow" w:cs="宋体" w:hint="eastAsia"/>
          <w:sz w:val="28"/>
          <w:szCs w:val="28"/>
        </w:rPr>
        <w:t xml:space="preserve"> </w:t>
      </w:r>
      <w:r>
        <w:rPr>
          <w:rFonts w:ascii="Arial Narrow" w:eastAsia="仿宋_GB2312" w:hAnsi="Arial Narrow" w:cs="宋体" w:hint="eastAsia"/>
          <w:sz w:val="28"/>
          <w:szCs w:val="28"/>
        </w:rPr>
        <w:t>相关专业连续２年以上的外聘全职教师。</w:t>
      </w:r>
    </w:p>
    <w:p w:rsidR="008525E8" w:rsidRDefault="00317B87">
      <w:pPr>
        <w:spacing w:line="560" w:lineRule="exact"/>
        <w:ind w:firstLineChars="200" w:firstLine="560"/>
        <w:outlineLvl w:val="0"/>
        <w:rPr>
          <w:rFonts w:ascii="Arial Narrow" w:eastAsia="仿宋_GB2312" w:hAnsi="Arial Narrow" w:cs="宋体"/>
          <w:sz w:val="28"/>
          <w:szCs w:val="28"/>
        </w:rPr>
      </w:pPr>
      <w:r>
        <w:rPr>
          <w:rFonts w:ascii="Arial Narrow" w:eastAsia="仿宋_GB2312" w:hAnsi="Arial Narrow" w:cs="宋体" w:hint="eastAsia"/>
          <w:sz w:val="28"/>
          <w:szCs w:val="28"/>
        </w:rPr>
        <w:t>（二）报名要求</w:t>
      </w:r>
    </w:p>
    <w:p w:rsidR="008525E8" w:rsidRDefault="00317B87">
      <w:pPr>
        <w:numPr>
          <w:ilvl w:val="0"/>
          <w:numId w:val="2"/>
        </w:numPr>
        <w:snapToGrid w:val="0"/>
        <w:spacing w:line="560" w:lineRule="exact"/>
        <w:ind w:left="0" w:firstLine="567"/>
        <w:rPr>
          <w:rFonts w:ascii="Arial Narrow" w:eastAsia="仿宋_GB2312" w:hAnsi="Arial Narrow" w:cs="宋体"/>
          <w:sz w:val="28"/>
          <w:szCs w:val="28"/>
        </w:rPr>
      </w:pPr>
      <w:r>
        <w:rPr>
          <w:rFonts w:ascii="Arial Narrow" w:eastAsia="仿宋_GB2312" w:hAnsi="Arial Narrow" w:cs="宋体" w:hint="eastAsia"/>
          <w:sz w:val="28"/>
          <w:szCs w:val="28"/>
        </w:rPr>
        <w:t>组队要求：参赛选手以学校为单位组队报名</w:t>
      </w:r>
      <w:bookmarkStart w:id="0" w:name="_Hlk16923189"/>
      <w:r w:rsidR="009412E5">
        <w:rPr>
          <w:rFonts w:ascii="Arial Narrow" w:eastAsia="仿宋_GB2312" w:hAnsi="Arial Narrow" w:cs="宋体" w:hint="eastAsia"/>
          <w:sz w:val="28"/>
          <w:szCs w:val="28"/>
        </w:rPr>
        <w:t>。</w:t>
      </w:r>
      <w:r w:rsidR="009412E5">
        <w:rPr>
          <w:rFonts w:ascii="Arial Narrow" w:eastAsia="仿宋_GB2312" w:hAnsi="Arial Narrow" w:cs="宋体"/>
          <w:sz w:val="28"/>
          <w:szCs w:val="28"/>
        </w:rPr>
        <w:t xml:space="preserve"> </w:t>
      </w:r>
    </w:p>
    <w:bookmarkEnd w:id="0"/>
    <w:p w:rsidR="008525E8" w:rsidRDefault="00317B87">
      <w:pPr>
        <w:numPr>
          <w:ilvl w:val="0"/>
          <w:numId w:val="2"/>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人员变更。参赛选手报名获得确认后不得随意更换。如备赛过程中参赛选手和指导教师因故无法参赛，须</w:t>
      </w:r>
      <w:r w:rsidR="009412E5">
        <w:rPr>
          <w:rFonts w:ascii="Arial Narrow" w:eastAsia="仿宋_GB2312" w:hAnsi="Arial Narrow" w:cs="宋体" w:hint="eastAsia"/>
          <w:sz w:val="28"/>
          <w:szCs w:val="28"/>
        </w:rPr>
        <w:t>在</w:t>
      </w:r>
      <w:r>
        <w:rPr>
          <w:rFonts w:ascii="Arial Narrow" w:eastAsia="仿宋_GB2312" w:hAnsi="Arial Narrow" w:cs="宋体" w:hint="eastAsia"/>
          <w:sz w:val="28"/>
          <w:szCs w:val="28"/>
        </w:rPr>
        <w:t>本赛项开赛</w:t>
      </w:r>
      <w:r>
        <w:rPr>
          <w:rFonts w:ascii="Arial Narrow" w:eastAsia="仿宋_GB2312" w:hAnsi="Arial Narrow" w:cs="宋体"/>
          <w:sz w:val="28"/>
          <w:szCs w:val="28"/>
        </w:rPr>
        <w:t>10</w:t>
      </w:r>
      <w:r>
        <w:rPr>
          <w:rFonts w:ascii="Arial Narrow" w:eastAsia="仿宋_GB2312" w:hAnsi="Arial Narrow" w:cs="宋体" w:hint="eastAsia"/>
          <w:sz w:val="28"/>
          <w:szCs w:val="28"/>
        </w:rPr>
        <w:t>个工作日之前出具书面说明，经大赛办核实后予以更换。报到后选手因特殊原因不能参加比赛时，不得更换选手，可以缺员比赛。</w:t>
      </w:r>
    </w:p>
    <w:p w:rsidR="008525E8" w:rsidRDefault="00317B87">
      <w:pPr>
        <w:numPr>
          <w:ilvl w:val="0"/>
          <w:numId w:val="2"/>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赛会实行网上报名</w:t>
      </w:r>
      <w:r>
        <w:rPr>
          <w:rFonts w:ascii="Arial Narrow" w:eastAsia="仿宋_GB2312" w:hAnsi="Arial Narrow" w:cs="宋体" w:hint="eastAsia"/>
          <w:sz w:val="28"/>
          <w:szCs w:val="28"/>
        </w:rPr>
        <w:t>,</w:t>
      </w:r>
      <w:r>
        <w:rPr>
          <w:rFonts w:ascii="Arial Narrow" w:eastAsia="仿宋_GB2312" w:hAnsi="Arial Narrow" w:cs="宋体" w:hint="eastAsia"/>
          <w:sz w:val="28"/>
          <w:szCs w:val="28"/>
        </w:rPr>
        <w:t>详见报名通知。</w:t>
      </w:r>
    </w:p>
    <w:p w:rsidR="008525E8" w:rsidRDefault="00317B87">
      <w:pPr>
        <w:spacing w:line="560" w:lineRule="exact"/>
        <w:ind w:firstLineChars="200" w:firstLine="562"/>
        <w:outlineLvl w:val="0"/>
        <w:rPr>
          <w:rFonts w:ascii="仿宋_GB2312" w:eastAsia="仿宋_GB2312" w:hAnsi="仿宋_GB2312"/>
          <w:b/>
          <w:bCs/>
          <w:kern w:val="0"/>
          <w:sz w:val="28"/>
          <w:szCs w:val="28"/>
        </w:rPr>
      </w:pPr>
      <w:r>
        <w:rPr>
          <w:rFonts w:ascii="宋体" w:hAnsi="宋体" w:cs="宋体"/>
          <w:b/>
          <w:bCs/>
          <w:color w:val="FF0000"/>
          <w:sz w:val="28"/>
          <w:szCs w:val="28"/>
        </w:rPr>
        <w:lastRenderedPageBreak/>
        <w:t xml:space="preserve"> </w:t>
      </w:r>
      <w:r>
        <w:rPr>
          <w:rFonts w:ascii="Arial Narrow" w:eastAsia="仿宋_GB2312" w:hAnsi="Arial Narrow" w:cs="宋体" w:hint="eastAsia"/>
          <w:sz w:val="28"/>
          <w:szCs w:val="28"/>
        </w:rPr>
        <w:t>（三）赛前准备</w:t>
      </w:r>
    </w:p>
    <w:p w:rsidR="008525E8" w:rsidRDefault="00317B87">
      <w:pPr>
        <w:pStyle w:val="ad"/>
        <w:numPr>
          <w:ilvl w:val="0"/>
          <w:numId w:val="3"/>
        </w:numPr>
        <w:snapToGrid w:val="0"/>
        <w:spacing w:line="560" w:lineRule="exact"/>
        <w:ind w:firstLineChars="0"/>
        <w:rPr>
          <w:rFonts w:ascii="Arial Narrow" w:eastAsia="仿宋_GB2312" w:hAnsi="Arial Narrow" w:cs="宋体"/>
          <w:sz w:val="28"/>
          <w:szCs w:val="28"/>
        </w:rPr>
      </w:pPr>
      <w:r>
        <w:rPr>
          <w:rFonts w:ascii="Arial Narrow" w:eastAsia="仿宋_GB2312" w:hAnsi="Arial Narrow" w:cs="宋体" w:hint="eastAsia"/>
          <w:sz w:val="28"/>
          <w:szCs w:val="28"/>
        </w:rPr>
        <w:t>熟悉场地</w:t>
      </w:r>
    </w:p>
    <w:p w:rsidR="008525E8" w:rsidRDefault="00317B87">
      <w:pPr>
        <w:numPr>
          <w:ilvl w:val="0"/>
          <w:numId w:val="4"/>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大赛办安排各参赛队统一有序的熟悉场地，熟悉场地时限定在观摩区活动，不允许进入比赛区。</w:t>
      </w:r>
    </w:p>
    <w:p w:rsidR="008525E8" w:rsidRDefault="00317B87">
      <w:pPr>
        <w:numPr>
          <w:ilvl w:val="0"/>
          <w:numId w:val="4"/>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熟悉场地时严禁与现场工作人员进行交流，不发表没有根据以及有损大赛形象的言论。</w:t>
      </w:r>
    </w:p>
    <w:p w:rsidR="008525E8" w:rsidRDefault="00317B87">
      <w:pPr>
        <w:numPr>
          <w:ilvl w:val="0"/>
          <w:numId w:val="4"/>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熟悉场地严格遵守大赛各种制度，严禁拥挤，喧哗，以免发生意外事故。</w:t>
      </w:r>
    </w:p>
    <w:p w:rsidR="008525E8" w:rsidRDefault="00317B87">
      <w:pPr>
        <w:pStyle w:val="ad"/>
        <w:numPr>
          <w:ilvl w:val="0"/>
          <w:numId w:val="3"/>
        </w:numPr>
        <w:snapToGrid w:val="0"/>
        <w:spacing w:line="560" w:lineRule="exact"/>
        <w:ind w:firstLineChars="0"/>
        <w:rPr>
          <w:rFonts w:ascii="Arial Narrow" w:eastAsia="仿宋_GB2312" w:hAnsi="Arial Narrow" w:cs="宋体"/>
          <w:sz w:val="28"/>
          <w:szCs w:val="28"/>
        </w:rPr>
      </w:pPr>
      <w:r>
        <w:rPr>
          <w:rFonts w:ascii="Arial Narrow" w:eastAsia="仿宋_GB2312" w:hAnsi="Arial Narrow" w:cs="宋体" w:hint="eastAsia"/>
          <w:sz w:val="28"/>
          <w:szCs w:val="28"/>
        </w:rPr>
        <w:t>比赛场次</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本赛项分两场进行比赛，参赛队的出场顺序和比赛赛位的确定采取抽签的方式确定，同场次比赛的参赛队采用相同的比赛赛题。</w:t>
      </w:r>
      <w:r>
        <w:rPr>
          <w:rFonts w:ascii="Arial Narrow" w:eastAsia="仿宋_GB2312" w:hAnsi="Arial Narrow" w:cs="宋体"/>
          <w:sz w:val="28"/>
          <w:szCs w:val="28"/>
        </w:rPr>
        <w:t xml:space="preserve"> </w:t>
      </w:r>
    </w:p>
    <w:p w:rsidR="008525E8" w:rsidRDefault="00317B87">
      <w:pPr>
        <w:pStyle w:val="ad"/>
        <w:numPr>
          <w:ilvl w:val="0"/>
          <w:numId w:val="3"/>
        </w:numPr>
        <w:spacing w:line="560" w:lineRule="exact"/>
        <w:ind w:firstLineChars="0"/>
        <w:outlineLvl w:val="0"/>
        <w:rPr>
          <w:rFonts w:ascii="Arial Narrow" w:eastAsia="仿宋_GB2312" w:hAnsi="Arial Narrow" w:cs="宋体"/>
          <w:sz w:val="28"/>
          <w:szCs w:val="28"/>
        </w:rPr>
      </w:pPr>
      <w:r>
        <w:rPr>
          <w:rFonts w:ascii="Arial Narrow" w:eastAsia="仿宋_GB2312" w:hAnsi="Arial Narrow" w:cs="宋体" w:hint="eastAsia"/>
          <w:sz w:val="28"/>
          <w:szCs w:val="28"/>
        </w:rPr>
        <w:t>抽签方案</w:t>
      </w:r>
    </w:p>
    <w:p w:rsidR="008525E8" w:rsidRDefault="00317B87">
      <w:pPr>
        <w:numPr>
          <w:ilvl w:val="0"/>
          <w:numId w:val="5"/>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场次抽签和赛位抽签分两次进行，场次抽签在赛前说明会后进行，赛位抽签在每场比赛选手抵达检录区后进行。</w:t>
      </w:r>
    </w:p>
    <w:p w:rsidR="008525E8" w:rsidRDefault="00317B87">
      <w:pPr>
        <w:numPr>
          <w:ilvl w:val="0"/>
          <w:numId w:val="5"/>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抽签参加人员</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本赛项抽签由加密裁判主持抽签工作，本次赛事承办方安排工作人员为抽签服务。</w:t>
      </w:r>
    </w:p>
    <w:p w:rsidR="008525E8" w:rsidRDefault="00317B87">
      <w:pPr>
        <w:numPr>
          <w:ilvl w:val="0"/>
          <w:numId w:val="5"/>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抽签人员和抽签顺序</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由地区总领队或选派代表担任抽签人员，场次抽签以《赛项指南》中参赛代表队的顺序作为抽签顺序。</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在每场比赛赛位抽签活动由加密裁判主持，本次赛事承办方安排工作人员为抽签活动服务，各参赛队队长负责本队赛位抽签。抽签结果正本由赛项办公室密封后统一保管。选手按抽签结果副本所指定的赛位号进入赛位进行侯赛。</w:t>
      </w:r>
    </w:p>
    <w:p w:rsidR="008525E8" w:rsidRDefault="00317B87">
      <w:pPr>
        <w:spacing w:line="560" w:lineRule="exact"/>
        <w:ind w:firstLineChars="200" w:firstLine="562"/>
        <w:outlineLvl w:val="0"/>
        <w:rPr>
          <w:rFonts w:ascii="宋体" w:cs="宋体"/>
          <w:b/>
          <w:bCs/>
          <w:color w:val="FF0000"/>
          <w:sz w:val="28"/>
          <w:szCs w:val="28"/>
        </w:rPr>
      </w:pPr>
      <w:r>
        <w:rPr>
          <w:rFonts w:ascii="宋体" w:hAnsi="宋体" w:cs="宋体"/>
          <w:b/>
          <w:bCs/>
          <w:color w:val="FF0000"/>
          <w:sz w:val="28"/>
          <w:szCs w:val="28"/>
        </w:rPr>
        <w:lastRenderedPageBreak/>
        <w:t xml:space="preserve"> </w:t>
      </w:r>
      <w:r>
        <w:rPr>
          <w:rFonts w:ascii="仿宋_GB2312" w:eastAsia="仿宋_GB2312" w:hAnsi="仿宋_GB2312" w:cs="仿宋_GB2312" w:hint="eastAsia"/>
          <w:kern w:val="0"/>
          <w:sz w:val="28"/>
          <w:szCs w:val="28"/>
        </w:rPr>
        <w:t>（四）正式比赛</w:t>
      </w:r>
    </w:p>
    <w:p w:rsidR="008525E8" w:rsidRDefault="00317B87">
      <w:pPr>
        <w:numPr>
          <w:ilvl w:val="0"/>
          <w:numId w:val="6"/>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比赛入场</w:t>
      </w:r>
    </w:p>
    <w:p w:rsidR="008525E8" w:rsidRDefault="00317B87">
      <w:pPr>
        <w:numPr>
          <w:ilvl w:val="0"/>
          <w:numId w:val="7"/>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各参赛队按照本队抽签场次比赛时段，在正式比赛时间前</w:t>
      </w:r>
      <w:r>
        <w:rPr>
          <w:rFonts w:ascii="Arial Narrow" w:eastAsia="仿宋_GB2312" w:hAnsi="Arial Narrow" w:cs="宋体"/>
          <w:sz w:val="28"/>
          <w:szCs w:val="28"/>
        </w:rPr>
        <w:t>30</w:t>
      </w:r>
      <w:r>
        <w:rPr>
          <w:rFonts w:ascii="Arial Narrow" w:eastAsia="仿宋_GB2312" w:hAnsi="Arial Narrow" w:cs="宋体" w:hint="eastAsia"/>
          <w:sz w:val="28"/>
          <w:szCs w:val="28"/>
        </w:rPr>
        <w:t>分钟准时到达赛场集合地点，凭参赛证、身份证经检录后进入比赛现场。参赛队长抽取赛位号后，选手按赛位号进入赛位进行侯赛，现场裁判员将对各参赛选手的身份进行核对。正式比赛开始</w:t>
      </w:r>
      <w:r>
        <w:rPr>
          <w:rFonts w:ascii="Arial Narrow" w:eastAsia="仿宋_GB2312" w:hAnsi="Arial Narrow" w:cs="宋体"/>
          <w:sz w:val="28"/>
          <w:szCs w:val="28"/>
        </w:rPr>
        <w:t>15</w:t>
      </w:r>
      <w:r>
        <w:rPr>
          <w:rFonts w:ascii="Arial Narrow" w:eastAsia="仿宋_GB2312" w:hAnsi="Arial Narrow" w:cs="宋体" w:hint="eastAsia"/>
          <w:sz w:val="28"/>
          <w:szCs w:val="28"/>
        </w:rPr>
        <w:t>分钟后迟到选手不得入场。</w:t>
      </w:r>
    </w:p>
    <w:p w:rsidR="008525E8" w:rsidRDefault="00317B87">
      <w:pPr>
        <w:numPr>
          <w:ilvl w:val="0"/>
          <w:numId w:val="7"/>
        </w:numPr>
        <w:snapToGrid w:val="0"/>
        <w:spacing w:line="560" w:lineRule="exact"/>
        <w:ind w:left="0" w:firstLineChars="200" w:firstLine="560"/>
        <w:rPr>
          <w:rFonts w:ascii="Arial Narrow" w:eastAsia="仿宋_GB2312" w:hAnsi="Arial Narrow" w:cs="宋体"/>
          <w:color w:val="000000" w:themeColor="text1"/>
          <w:sz w:val="28"/>
          <w:szCs w:val="28"/>
        </w:rPr>
      </w:pPr>
      <w:bookmarkStart w:id="1" w:name="_GoBack"/>
      <w:r>
        <w:rPr>
          <w:rFonts w:ascii="Arial Narrow" w:eastAsia="仿宋_GB2312" w:hAnsi="Arial Narrow" w:cs="宋体" w:hint="eastAsia"/>
          <w:color w:val="000000" w:themeColor="text1"/>
          <w:sz w:val="28"/>
          <w:szCs w:val="28"/>
        </w:rPr>
        <w:t>赛场提供比赛专用设备，各参赛队可以根据比赛需要选择使用现场提供的设备、仪器和工具，禁止携带工具以及任何通讯及存储设备、纸质材料等物品进入赛场。赛场不提供网络环境。</w:t>
      </w:r>
    </w:p>
    <w:bookmarkEnd w:id="1"/>
    <w:p w:rsidR="008525E8" w:rsidRDefault="00317B87">
      <w:pPr>
        <w:numPr>
          <w:ilvl w:val="0"/>
          <w:numId w:val="6"/>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比赛过程</w:t>
      </w:r>
    </w:p>
    <w:p w:rsidR="008525E8" w:rsidRDefault="00317B87">
      <w:pPr>
        <w:numPr>
          <w:ilvl w:val="0"/>
          <w:numId w:val="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选手进入赛场赛位后，必须听从现场裁判的统一布置和指挥，对比赛设备、选配部件、工量具等物品要进行检查，如有问题及时向现场裁判报告。</w:t>
      </w:r>
    </w:p>
    <w:p w:rsidR="008525E8" w:rsidRDefault="00317B87">
      <w:pPr>
        <w:numPr>
          <w:ilvl w:val="0"/>
          <w:numId w:val="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参赛选手进入赛场所携带的证件和其他物品，现场裁判有权进行检验和核准。</w:t>
      </w:r>
    </w:p>
    <w:p w:rsidR="008525E8" w:rsidRDefault="00317B87">
      <w:pPr>
        <w:numPr>
          <w:ilvl w:val="0"/>
          <w:numId w:val="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在选手候赛时间内现场裁判将赛项任务书及赛题下发到赛位，参赛队长根据任务书自行安排选手分工和工作流程。</w:t>
      </w:r>
    </w:p>
    <w:p w:rsidR="008525E8" w:rsidRDefault="00317B87">
      <w:pPr>
        <w:numPr>
          <w:ilvl w:val="0"/>
          <w:numId w:val="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各参赛队统一听从裁判长发布“比赛开始”指令后正式比赛，合理利用现场提供的所有条件，按照正确的操作步骤，高效、优质地完成比赛任务。</w:t>
      </w:r>
    </w:p>
    <w:p w:rsidR="008525E8" w:rsidRDefault="00317B87">
      <w:pPr>
        <w:numPr>
          <w:ilvl w:val="0"/>
          <w:numId w:val="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比赛时间以现场的时钟为准。在比赛时间内，饮水和食品由赛场统一提供，选手休息、饮食等时间都算在比赛时间内。</w:t>
      </w:r>
    </w:p>
    <w:p w:rsidR="008525E8" w:rsidRDefault="00317B87">
      <w:pPr>
        <w:numPr>
          <w:ilvl w:val="0"/>
          <w:numId w:val="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比赛过程中，选手须严格遵守安全操作规程，并接受现场裁判</w:t>
      </w:r>
      <w:r>
        <w:rPr>
          <w:rFonts w:ascii="Arial Narrow" w:eastAsia="仿宋_GB2312" w:hAnsi="Arial Narrow" w:cs="宋体" w:hint="eastAsia"/>
          <w:sz w:val="28"/>
          <w:szCs w:val="28"/>
        </w:rPr>
        <w:lastRenderedPageBreak/>
        <w:t>的监督，以确保参赛人身及设备安全。选手因个人误操作造成人身安全事故和设备故障时，裁判长有权中止该队比赛。</w:t>
      </w:r>
    </w:p>
    <w:p w:rsidR="008525E8" w:rsidRDefault="00317B87">
      <w:pPr>
        <w:numPr>
          <w:ilvl w:val="0"/>
          <w:numId w:val="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参赛选手在比赛过程中可提出设备器件更换要求。更换的器件经检测后，如为非人为损坏，酌情给予补时并给予更换器件；如器件正常，每次扣</w:t>
      </w:r>
      <w:r>
        <w:rPr>
          <w:rFonts w:ascii="Arial Narrow" w:eastAsia="仿宋_GB2312" w:hAnsi="Arial Narrow" w:cs="宋体"/>
          <w:sz w:val="28"/>
          <w:szCs w:val="28"/>
        </w:rPr>
        <w:t>3</w:t>
      </w:r>
      <w:r>
        <w:rPr>
          <w:rFonts w:ascii="Arial Narrow" w:eastAsia="仿宋_GB2312" w:hAnsi="Arial Narrow" w:cs="宋体" w:hint="eastAsia"/>
          <w:sz w:val="28"/>
          <w:szCs w:val="28"/>
        </w:rPr>
        <w:t>分。</w:t>
      </w:r>
    </w:p>
    <w:p w:rsidR="008525E8" w:rsidRDefault="00317B87">
      <w:pPr>
        <w:numPr>
          <w:ilvl w:val="0"/>
          <w:numId w:val="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参赛队欲提前结束比赛，应向现场裁判举手示意，比赛所用时间由现场裁判记录。结束比赛后参赛队不能进行任何与比赛相关的操作。</w:t>
      </w:r>
    </w:p>
    <w:p w:rsidR="008525E8" w:rsidRDefault="00317B87">
      <w:pPr>
        <w:numPr>
          <w:ilvl w:val="0"/>
          <w:numId w:val="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比赛过程中，指导教师不得进入比赛现场。</w:t>
      </w:r>
    </w:p>
    <w:p w:rsidR="008525E8" w:rsidRDefault="00317B87">
      <w:pPr>
        <w:numPr>
          <w:ilvl w:val="0"/>
          <w:numId w:val="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参赛选手须取得电工特种作业操作证（电工上岗证）。应穿电工安全绝缘鞋进场比赛，女选手在比赛过程中需束发戴帽，帽子由赛场统一提供。</w:t>
      </w:r>
    </w:p>
    <w:p w:rsidR="008525E8" w:rsidRDefault="00317B87">
      <w:pPr>
        <w:numPr>
          <w:ilvl w:val="0"/>
          <w:numId w:val="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比赛结束，参赛队须经评分裁判同意后方可离开。</w:t>
      </w:r>
    </w:p>
    <w:p w:rsidR="008525E8" w:rsidRDefault="00317B87" w:rsidP="00317B87">
      <w:pPr>
        <w:spacing w:line="560" w:lineRule="exact"/>
        <w:ind w:firstLineChars="202" w:firstLine="566"/>
        <w:outlineLvl w:val="0"/>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（五）成绩公布</w:t>
      </w:r>
    </w:p>
    <w:p w:rsidR="008525E8" w:rsidRDefault="00317B87">
      <w:pPr>
        <w:numPr>
          <w:ilvl w:val="0"/>
          <w:numId w:val="9"/>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录入</w:t>
      </w:r>
    </w:p>
    <w:p w:rsidR="008525E8" w:rsidRDefault="00317B87" w:rsidP="00317B87">
      <w:pPr>
        <w:snapToGrid w:val="0"/>
        <w:spacing w:line="560" w:lineRule="exact"/>
        <w:ind w:firstLineChars="171" w:firstLine="479"/>
        <w:rPr>
          <w:rFonts w:ascii="Arial Narrow" w:eastAsia="仿宋_GB2312" w:hAnsi="Arial Narrow" w:cs="宋体"/>
          <w:sz w:val="28"/>
          <w:szCs w:val="28"/>
        </w:rPr>
      </w:pPr>
      <w:r>
        <w:rPr>
          <w:rFonts w:ascii="Arial Narrow" w:eastAsia="仿宋_GB2312" w:hAnsi="Arial Narrow" w:cs="宋体" w:hint="eastAsia"/>
          <w:sz w:val="28"/>
          <w:szCs w:val="28"/>
        </w:rPr>
        <w:t>由承办单位信息员将裁判长提交的赛项总成绩的最终结果录入赛务管理系统。</w:t>
      </w:r>
    </w:p>
    <w:p w:rsidR="008525E8" w:rsidRDefault="00317B87">
      <w:pPr>
        <w:numPr>
          <w:ilvl w:val="0"/>
          <w:numId w:val="9"/>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审核</w:t>
      </w:r>
    </w:p>
    <w:p w:rsidR="008525E8" w:rsidRDefault="00317B87" w:rsidP="00317B87">
      <w:pPr>
        <w:snapToGrid w:val="0"/>
        <w:spacing w:line="560" w:lineRule="exact"/>
        <w:ind w:firstLineChars="171" w:firstLine="479"/>
        <w:rPr>
          <w:rFonts w:ascii="Arial Narrow" w:eastAsia="仿宋_GB2312" w:hAnsi="Arial Narrow" w:cs="宋体"/>
          <w:sz w:val="28"/>
          <w:szCs w:val="28"/>
        </w:rPr>
      </w:pPr>
      <w:r>
        <w:rPr>
          <w:rFonts w:ascii="Arial Narrow" w:eastAsia="仿宋_GB2312" w:hAnsi="Arial Narrow" w:cs="宋体" w:hint="eastAsia"/>
          <w:sz w:val="28"/>
          <w:szCs w:val="28"/>
        </w:rPr>
        <w:t>承办单位信息员对成绩数据审核后，将赛务系统中录入的成绩导出打印，经赛项裁判长、仲裁组、监督组和大赛办审核无误后签字。</w:t>
      </w:r>
    </w:p>
    <w:p w:rsidR="008525E8" w:rsidRDefault="00317B87">
      <w:pPr>
        <w:numPr>
          <w:ilvl w:val="0"/>
          <w:numId w:val="9"/>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报送</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由承办单位信息员将确认的电子版赛项成绩信息上传赛务管理系统。同时将裁判长、仲裁组及监督组签字的纸质打印成绩单报送大赛办。</w:t>
      </w:r>
    </w:p>
    <w:p w:rsidR="008525E8" w:rsidRDefault="00317B87">
      <w:pPr>
        <w:pStyle w:val="ad"/>
        <w:numPr>
          <w:ilvl w:val="0"/>
          <w:numId w:val="3"/>
        </w:numPr>
        <w:snapToGrid w:val="0"/>
        <w:spacing w:line="560" w:lineRule="exact"/>
        <w:ind w:firstLineChars="0"/>
        <w:rPr>
          <w:rFonts w:ascii="Arial Narrow" w:eastAsia="仿宋_GB2312" w:hAnsi="Arial Narrow" w:cs="宋体"/>
          <w:sz w:val="28"/>
          <w:szCs w:val="28"/>
        </w:rPr>
      </w:pPr>
      <w:r>
        <w:rPr>
          <w:rFonts w:ascii="Arial Narrow" w:eastAsia="仿宋_GB2312" w:hAnsi="Arial Narrow" w:cs="宋体" w:hint="eastAsia"/>
          <w:sz w:val="28"/>
          <w:szCs w:val="28"/>
        </w:rPr>
        <w:t>公布</w:t>
      </w:r>
    </w:p>
    <w:p w:rsidR="008525E8" w:rsidRDefault="00317B87" w:rsidP="00317B87">
      <w:pPr>
        <w:snapToGrid w:val="0"/>
        <w:spacing w:line="560" w:lineRule="exact"/>
        <w:ind w:firstLineChars="171" w:firstLine="479"/>
        <w:rPr>
          <w:rFonts w:ascii="Arial Narrow" w:eastAsia="仿宋_GB2312" w:hAnsi="Arial Narrow" w:cs="宋体"/>
          <w:sz w:val="28"/>
          <w:szCs w:val="28"/>
        </w:rPr>
      </w:pPr>
      <w:r>
        <w:rPr>
          <w:rFonts w:ascii="Arial Narrow" w:eastAsia="仿宋_GB2312" w:hAnsi="Arial Narrow" w:cs="宋体" w:hint="eastAsia"/>
          <w:sz w:val="28"/>
          <w:szCs w:val="28"/>
        </w:rPr>
        <w:t>经赛区大赛办在听取监督组和仲裁组对成绩评定的意见并对比赛成</w:t>
      </w:r>
      <w:r>
        <w:rPr>
          <w:rFonts w:ascii="Arial Narrow" w:eastAsia="仿宋_GB2312" w:hAnsi="Arial Narrow" w:cs="宋体" w:hint="eastAsia"/>
          <w:sz w:val="28"/>
          <w:szCs w:val="28"/>
        </w:rPr>
        <w:lastRenderedPageBreak/>
        <w:t>绩核查后，</w:t>
      </w:r>
      <w:r w:rsidR="009412E5">
        <w:rPr>
          <w:rFonts w:ascii="Arial Narrow" w:eastAsia="仿宋_GB2312" w:hAnsi="Arial Narrow" w:cs="宋体" w:hint="eastAsia"/>
          <w:sz w:val="28"/>
          <w:szCs w:val="28"/>
        </w:rPr>
        <w:t>在技能大赛网站公布比赛成绩</w:t>
      </w:r>
      <w:r>
        <w:rPr>
          <w:rFonts w:ascii="Arial Narrow" w:eastAsia="仿宋_GB2312" w:hAnsi="Arial Narrow" w:cs="宋体" w:hint="eastAsia"/>
          <w:sz w:val="28"/>
          <w:szCs w:val="28"/>
        </w:rPr>
        <w:t>。</w:t>
      </w:r>
    </w:p>
    <w:p w:rsidR="008525E8" w:rsidRDefault="00317B87">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八、比赛环境</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（一）比赛工位：每个工位占地</w:t>
      </w:r>
      <w:r>
        <w:rPr>
          <w:rFonts w:ascii="Arial Narrow" w:eastAsia="仿宋_GB2312" w:hAnsi="Arial Narrow" w:cs="宋体"/>
          <w:sz w:val="28"/>
          <w:szCs w:val="28"/>
        </w:rPr>
        <w:t>20</w:t>
      </w:r>
      <w:r>
        <w:rPr>
          <w:rFonts w:ascii="Arial Narrow" w:eastAsia="仿宋_GB2312" w:hAnsi="Arial Narrow" w:cs="宋体" w:hint="eastAsia"/>
          <w:sz w:val="28"/>
          <w:szCs w:val="28"/>
        </w:rPr>
        <w:t>㎡，工位间距</w:t>
      </w:r>
      <w:r>
        <w:rPr>
          <w:rFonts w:ascii="Arial Narrow" w:eastAsia="仿宋_GB2312" w:hAnsi="Arial Narrow" w:cs="宋体"/>
          <w:sz w:val="28"/>
          <w:szCs w:val="28"/>
        </w:rPr>
        <w:t>1M</w:t>
      </w:r>
      <w:r>
        <w:rPr>
          <w:rFonts w:ascii="Arial Narrow" w:eastAsia="仿宋_GB2312" w:hAnsi="Arial Narrow" w:cs="宋体" w:hint="eastAsia"/>
          <w:sz w:val="28"/>
          <w:szCs w:val="28"/>
        </w:rPr>
        <w:t>，且标明工位号，布置比赛平台、工作准备台各</w:t>
      </w:r>
      <w:r>
        <w:rPr>
          <w:rFonts w:ascii="Arial Narrow" w:eastAsia="仿宋_GB2312" w:hAnsi="Arial Narrow" w:cs="宋体"/>
          <w:sz w:val="28"/>
          <w:szCs w:val="28"/>
        </w:rPr>
        <w:t>1</w:t>
      </w:r>
      <w:r>
        <w:rPr>
          <w:rFonts w:ascii="Arial Narrow" w:eastAsia="仿宋_GB2312" w:hAnsi="Arial Narrow" w:cs="宋体" w:hint="eastAsia"/>
          <w:sz w:val="28"/>
          <w:szCs w:val="28"/>
        </w:rPr>
        <w:t>张、电脑</w:t>
      </w:r>
      <w:r>
        <w:rPr>
          <w:rFonts w:ascii="Arial Narrow" w:eastAsia="仿宋_GB2312" w:hAnsi="Arial Narrow" w:cs="宋体"/>
          <w:sz w:val="28"/>
          <w:szCs w:val="28"/>
        </w:rPr>
        <w:t>1</w:t>
      </w:r>
      <w:r>
        <w:rPr>
          <w:rFonts w:ascii="Arial Narrow" w:eastAsia="仿宋_GB2312" w:hAnsi="Arial Narrow" w:cs="宋体" w:hint="eastAsia"/>
          <w:sz w:val="28"/>
          <w:szCs w:val="28"/>
        </w:rPr>
        <w:t>台。</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（二）赛场提供</w:t>
      </w:r>
      <w:r>
        <w:rPr>
          <w:rFonts w:ascii="Arial Narrow" w:eastAsia="仿宋_GB2312" w:hAnsi="Arial Narrow" w:cs="宋体"/>
          <w:sz w:val="28"/>
          <w:szCs w:val="28"/>
        </w:rPr>
        <w:t>380V</w:t>
      </w:r>
      <w:r>
        <w:rPr>
          <w:rFonts w:ascii="Arial Narrow" w:eastAsia="仿宋_GB2312" w:hAnsi="Arial Narrow" w:cs="宋体" w:hint="eastAsia"/>
          <w:sz w:val="28"/>
          <w:szCs w:val="28"/>
        </w:rPr>
        <w:t>三相五线、</w:t>
      </w:r>
      <w:r>
        <w:rPr>
          <w:rFonts w:ascii="Arial Narrow" w:eastAsia="仿宋_GB2312" w:hAnsi="Arial Narrow" w:cs="宋体"/>
          <w:sz w:val="28"/>
          <w:szCs w:val="28"/>
        </w:rPr>
        <w:t>220V</w:t>
      </w:r>
      <w:r>
        <w:rPr>
          <w:rFonts w:ascii="Arial Narrow" w:eastAsia="仿宋_GB2312" w:hAnsi="Arial Narrow" w:cs="宋体" w:hint="eastAsia"/>
          <w:sz w:val="28"/>
          <w:szCs w:val="28"/>
        </w:rPr>
        <w:t>单相三线两种电压的交流电源，每个工位提供压力为</w:t>
      </w:r>
      <w:r>
        <w:rPr>
          <w:rFonts w:ascii="Arial Narrow" w:eastAsia="仿宋_GB2312" w:hAnsi="Arial Narrow" w:cs="宋体"/>
          <w:sz w:val="28"/>
          <w:szCs w:val="28"/>
        </w:rPr>
        <w:t>0.6—1.0Mpa</w:t>
      </w:r>
      <w:r>
        <w:rPr>
          <w:rFonts w:ascii="Arial Narrow" w:eastAsia="仿宋_GB2312" w:hAnsi="Arial Narrow" w:cs="宋体" w:hint="eastAsia"/>
          <w:sz w:val="28"/>
          <w:szCs w:val="28"/>
        </w:rPr>
        <w:t>的气源。供电和供气系统有必要的安全保护措施，提供独立的电源保护装置和安全保护措施。</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（三）每个赛位提供计算机</w:t>
      </w:r>
      <w:r>
        <w:rPr>
          <w:rFonts w:ascii="Arial Narrow" w:eastAsia="仿宋_GB2312" w:hAnsi="Arial Narrow" w:cs="宋体"/>
          <w:sz w:val="28"/>
          <w:szCs w:val="28"/>
        </w:rPr>
        <w:t>1</w:t>
      </w:r>
      <w:r>
        <w:rPr>
          <w:rFonts w:ascii="Arial Narrow" w:eastAsia="仿宋_GB2312" w:hAnsi="Arial Narrow" w:cs="宋体" w:hint="eastAsia"/>
          <w:sz w:val="28"/>
          <w:szCs w:val="28"/>
        </w:rPr>
        <w:t>台，并安装编程软件和相关应用软件。</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（四）比赛场地保证良好的采光、照明和通风，提供稳定的电源和应急供电设备。</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（五）比赛场地有供裁判（仲裁）工作的区域并有明显标识；有应急药箱；有合格的消防设施设备。</w:t>
      </w:r>
    </w:p>
    <w:p w:rsidR="008525E8" w:rsidRDefault="00317B87">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九、技术规范</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（一）理论标准</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1. </w:t>
      </w:r>
      <w:r>
        <w:rPr>
          <w:rFonts w:ascii="Arial Narrow" w:eastAsia="仿宋_GB2312" w:hAnsi="Arial Narrow" w:cs="宋体" w:hint="eastAsia"/>
          <w:sz w:val="28"/>
          <w:szCs w:val="28"/>
        </w:rPr>
        <w:t>维修电工国家职业标准（职业编码</w:t>
      </w:r>
      <w:r>
        <w:rPr>
          <w:rFonts w:ascii="Arial Narrow" w:eastAsia="仿宋_GB2312" w:hAnsi="Arial Narrow" w:cs="宋体"/>
          <w:sz w:val="28"/>
          <w:szCs w:val="28"/>
        </w:rPr>
        <w:t>6-07-06-05</w:t>
      </w:r>
      <w:r>
        <w:rPr>
          <w:rFonts w:ascii="Arial Narrow" w:eastAsia="仿宋_GB2312" w:hAnsi="Arial Narrow" w:cs="宋体" w:hint="eastAsia"/>
          <w:sz w:val="28"/>
          <w:szCs w:val="28"/>
        </w:rPr>
        <w:t>）</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2. </w:t>
      </w:r>
      <w:r>
        <w:rPr>
          <w:rFonts w:ascii="Arial Narrow" w:eastAsia="仿宋_GB2312" w:hAnsi="Arial Narrow" w:cs="宋体" w:hint="eastAsia"/>
          <w:sz w:val="28"/>
          <w:szCs w:val="28"/>
        </w:rPr>
        <w:t>机械设备安装工国家职业标准（职业编码</w:t>
      </w:r>
      <w:r>
        <w:rPr>
          <w:rFonts w:ascii="Arial Narrow" w:eastAsia="仿宋_GB2312" w:hAnsi="Arial Narrow" w:cs="宋体"/>
          <w:sz w:val="28"/>
          <w:szCs w:val="28"/>
        </w:rPr>
        <w:t>6-23-10-01</w:t>
      </w:r>
      <w:r>
        <w:rPr>
          <w:rFonts w:ascii="Arial Narrow" w:eastAsia="仿宋_GB2312" w:hAnsi="Arial Narrow" w:cs="宋体" w:hint="eastAsia"/>
          <w:sz w:val="28"/>
          <w:szCs w:val="28"/>
        </w:rPr>
        <w:t>）</w:t>
      </w:r>
      <w:r>
        <w:rPr>
          <w:rFonts w:ascii="Arial Narrow" w:eastAsia="仿宋_GB2312" w:hAnsi="Arial Narrow" w:cs="宋体"/>
          <w:sz w:val="28"/>
          <w:szCs w:val="28"/>
        </w:rPr>
        <w:t xml:space="preserve">  </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3. </w:t>
      </w:r>
      <w:r>
        <w:rPr>
          <w:rFonts w:ascii="Arial Narrow" w:eastAsia="仿宋_GB2312" w:hAnsi="Arial Narrow" w:cs="宋体" w:hint="eastAsia"/>
          <w:sz w:val="28"/>
          <w:szCs w:val="28"/>
        </w:rPr>
        <w:t>工具钳工国家职业标准（职业编码</w:t>
      </w:r>
      <w:r>
        <w:rPr>
          <w:rFonts w:ascii="Arial Narrow" w:eastAsia="仿宋_GB2312" w:hAnsi="Arial Narrow" w:cs="宋体"/>
          <w:sz w:val="28"/>
          <w:szCs w:val="28"/>
        </w:rPr>
        <w:t>6-05-02-02</w:t>
      </w:r>
      <w:r>
        <w:rPr>
          <w:rFonts w:ascii="Arial Narrow" w:eastAsia="仿宋_GB2312" w:hAnsi="Arial Narrow" w:cs="宋体" w:hint="eastAsia"/>
          <w:sz w:val="28"/>
          <w:szCs w:val="28"/>
        </w:rPr>
        <w:t>）；</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4. </w:t>
      </w:r>
      <w:r>
        <w:rPr>
          <w:rFonts w:ascii="Arial Narrow" w:eastAsia="仿宋_GB2312" w:hAnsi="Arial Narrow" w:cs="宋体" w:hint="eastAsia"/>
          <w:sz w:val="28"/>
          <w:szCs w:val="28"/>
        </w:rPr>
        <w:t>装配钳工国家职业标准（职业编码</w:t>
      </w:r>
      <w:r>
        <w:rPr>
          <w:rFonts w:ascii="Arial Narrow" w:eastAsia="仿宋_GB2312" w:hAnsi="Arial Narrow" w:cs="宋体"/>
          <w:sz w:val="28"/>
          <w:szCs w:val="28"/>
        </w:rPr>
        <w:t>6-05-02-01</w:t>
      </w:r>
      <w:r>
        <w:rPr>
          <w:rFonts w:ascii="Arial Narrow" w:eastAsia="仿宋_GB2312" w:hAnsi="Arial Narrow" w:cs="宋体" w:hint="eastAsia"/>
          <w:sz w:val="28"/>
          <w:szCs w:val="28"/>
        </w:rPr>
        <w:t>）；</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5. </w:t>
      </w:r>
      <w:r>
        <w:rPr>
          <w:rFonts w:ascii="Arial Narrow" w:eastAsia="仿宋_GB2312" w:hAnsi="Arial Narrow" w:cs="宋体" w:hint="eastAsia"/>
          <w:sz w:val="28"/>
          <w:szCs w:val="28"/>
        </w:rPr>
        <w:t>可编程控制系统设计师国家职业标准（职业编码</w:t>
      </w:r>
      <w:r>
        <w:rPr>
          <w:rFonts w:ascii="Arial Narrow" w:eastAsia="仿宋_GB2312" w:hAnsi="Arial Narrow" w:cs="宋体"/>
          <w:sz w:val="28"/>
          <w:szCs w:val="28"/>
        </w:rPr>
        <w:t>X2-02-13-10</w:t>
      </w:r>
      <w:r>
        <w:rPr>
          <w:rFonts w:ascii="Arial Narrow" w:eastAsia="仿宋_GB2312" w:hAnsi="Arial Narrow" w:cs="宋体" w:hint="eastAsia"/>
          <w:sz w:val="28"/>
          <w:szCs w:val="28"/>
        </w:rPr>
        <w:t>）；</w:t>
      </w:r>
    </w:p>
    <w:p w:rsidR="008525E8" w:rsidRDefault="00317B87">
      <w:pPr>
        <w:snapToGrid w:val="0"/>
        <w:spacing w:line="560" w:lineRule="exact"/>
        <w:ind w:firstLineChars="200" w:firstLine="560"/>
        <w:rPr>
          <w:rFonts w:ascii="Arial Narrow" w:eastAsia="仿宋_GB2312" w:hAnsi="Arial Narrow" w:cs="宋体"/>
          <w:sz w:val="28"/>
          <w:szCs w:val="28"/>
        </w:rPr>
      </w:pPr>
      <w:bookmarkStart w:id="2" w:name="OLE_LINK2"/>
      <w:bookmarkStart w:id="3" w:name="OLE_LINK1"/>
      <w:r>
        <w:rPr>
          <w:rFonts w:ascii="Arial Narrow" w:eastAsia="仿宋_GB2312" w:hAnsi="Arial Narrow" w:cs="宋体" w:hint="eastAsia"/>
          <w:sz w:val="28"/>
          <w:szCs w:val="28"/>
        </w:rPr>
        <w:t>（二）硬件标准</w:t>
      </w:r>
      <w:bookmarkEnd w:id="2"/>
      <w:bookmarkEnd w:id="3"/>
    </w:p>
    <w:p w:rsidR="008525E8" w:rsidRDefault="00317B87">
      <w:pPr>
        <w:snapToGrid w:val="0"/>
        <w:spacing w:line="560" w:lineRule="exact"/>
        <w:ind w:firstLineChars="200" w:firstLine="560"/>
        <w:rPr>
          <w:rFonts w:ascii="仿宋" w:eastAsia="仿宋" w:hAnsi="仿宋" w:cs="宋体"/>
          <w:sz w:val="28"/>
          <w:szCs w:val="28"/>
        </w:rPr>
      </w:pPr>
      <w:r>
        <w:rPr>
          <w:rFonts w:ascii="Arial Narrow" w:eastAsia="仿宋_GB2312" w:hAnsi="Arial Narrow" w:cs="宋体"/>
          <w:sz w:val="28"/>
          <w:szCs w:val="28"/>
        </w:rPr>
        <w:t>1.</w:t>
      </w:r>
      <w:r>
        <w:rPr>
          <w:rFonts w:ascii="Arial Narrow" w:eastAsia="仿宋_GB2312" w:hAnsi="Arial Narrow" w:cs="宋体" w:hint="eastAsia"/>
          <w:sz w:val="28"/>
          <w:szCs w:val="28"/>
        </w:rPr>
        <w:t>《世界技能大赛机电一体化项目技术规范》（</w:t>
      </w:r>
      <w:r>
        <w:rPr>
          <w:rFonts w:ascii="仿宋" w:eastAsia="仿宋" w:hAnsi="仿宋" w:cs="Arial"/>
          <w:bCs/>
          <w:color w:val="000000"/>
          <w:w w:val="99"/>
          <w:kern w:val="0"/>
          <w:sz w:val="28"/>
          <w:szCs w:val="28"/>
        </w:rPr>
        <w:t>2015 Ver. 4.1b</w:t>
      </w:r>
      <w:r>
        <w:rPr>
          <w:rFonts w:ascii="仿宋" w:eastAsia="仿宋" w:hAnsi="仿宋" w:cs="Arial"/>
          <w:b/>
          <w:bCs/>
          <w:color w:val="000000"/>
          <w:w w:val="99"/>
          <w:kern w:val="0"/>
          <w:sz w:val="28"/>
          <w:szCs w:val="28"/>
        </w:rPr>
        <w:t>)</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2. </w:t>
      </w:r>
      <w:r>
        <w:rPr>
          <w:rFonts w:ascii="Arial Narrow" w:eastAsia="仿宋_GB2312" w:hAnsi="Arial Narrow" w:cs="宋体" w:hint="eastAsia"/>
          <w:sz w:val="28"/>
          <w:szCs w:val="28"/>
        </w:rPr>
        <w:t>电控设备第一部分：低压电器电控设备</w:t>
      </w:r>
      <w:r>
        <w:rPr>
          <w:rFonts w:ascii="Arial Narrow" w:eastAsia="仿宋_GB2312" w:hAnsi="Arial Narrow" w:cs="宋体"/>
          <w:sz w:val="28"/>
          <w:szCs w:val="28"/>
        </w:rPr>
        <w:t xml:space="preserve">      GB4720</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3. </w:t>
      </w:r>
      <w:r>
        <w:rPr>
          <w:rFonts w:ascii="Arial Narrow" w:eastAsia="仿宋_GB2312" w:hAnsi="Arial Narrow" w:cs="宋体" w:hint="eastAsia"/>
          <w:sz w:val="28"/>
          <w:szCs w:val="28"/>
        </w:rPr>
        <w:t>电气传动控制设备基本试验方法</w:t>
      </w:r>
      <w:r>
        <w:rPr>
          <w:rFonts w:ascii="Arial Narrow" w:eastAsia="仿宋_GB2312" w:hAnsi="Arial Narrow" w:cs="宋体"/>
          <w:sz w:val="28"/>
          <w:szCs w:val="28"/>
        </w:rPr>
        <w:tab/>
      </w:r>
      <w:r>
        <w:rPr>
          <w:rFonts w:ascii="Arial Narrow" w:eastAsia="仿宋_GB2312" w:hAnsi="Arial Narrow" w:cs="宋体"/>
          <w:sz w:val="28"/>
          <w:szCs w:val="28"/>
        </w:rPr>
        <w:tab/>
      </w:r>
      <w:r>
        <w:rPr>
          <w:rFonts w:ascii="Arial Narrow" w:eastAsia="仿宋_GB2312" w:hAnsi="Arial Narrow" w:cs="宋体"/>
          <w:sz w:val="28"/>
          <w:szCs w:val="28"/>
        </w:rPr>
        <w:tab/>
        <w:t xml:space="preserve">    GB1023</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4. </w:t>
      </w:r>
      <w:r>
        <w:rPr>
          <w:rFonts w:ascii="Arial Narrow" w:eastAsia="仿宋_GB2312" w:hAnsi="Arial Narrow" w:cs="宋体" w:hint="eastAsia"/>
          <w:sz w:val="28"/>
          <w:szCs w:val="28"/>
        </w:rPr>
        <w:t>电气装置安装工程低压电器施工及验收规范</w:t>
      </w:r>
      <w:r>
        <w:rPr>
          <w:rFonts w:ascii="Arial Narrow" w:eastAsia="仿宋_GB2312" w:hAnsi="Arial Narrow" w:cs="宋体"/>
          <w:sz w:val="28"/>
          <w:szCs w:val="28"/>
        </w:rPr>
        <w:t xml:space="preserve">  GB50254</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lastRenderedPageBreak/>
        <w:t>（三）软件标准</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1. GB T 6988.1-2008 </w:t>
      </w:r>
      <w:r>
        <w:rPr>
          <w:rFonts w:ascii="Arial Narrow" w:eastAsia="仿宋_GB2312" w:hAnsi="Arial Narrow" w:cs="宋体" w:hint="eastAsia"/>
          <w:sz w:val="28"/>
          <w:szCs w:val="28"/>
        </w:rPr>
        <w:t>电气技术用文件的编制</w:t>
      </w:r>
      <w:r>
        <w:rPr>
          <w:rFonts w:ascii="Arial Narrow" w:eastAsia="仿宋_GB2312" w:hAnsi="Arial Narrow" w:cs="宋体"/>
          <w:sz w:val="28"/>
          <w:szCs w:val="28"/>
        </w:rPr>
        <w:t xml:space="preserve"> </w:t>
      </w:r>
      <w:r>
        <w:rPr>
          <w:rFonts w:ascii="Arial Narrow" w:eastAsia="仿宋_GB2312" w:hAnsi="Arial Narrow" w:cs="宋体" w:hint="eastAsia"/>
          <w:sz w:val="28"/>
          <w:szCs w:val="28"/>
        </w:rPr>
        <w:t>第</w:t>
      </w:r>
      <w:r>
        <w:rPr>
          <w:rFonts w:ascii="Arial Narrow" w:eastAsia="仿宋_GB2312" w:hAnsi="Arial Narrow" w:cs="宋体"/>
          <w:sz w:val="28"/>
          <w:szCs w:val="28"/>
        </w:rPr>
        <w:t>1</w:t>
      </w:r>
      <w:r>
        <w:rPr>
          <w:rFonts w:ascii="Arial Narrow" w:eastAsia="仿宋_GB2312" w:hAnsi="Arial Narrow" w:cs="宋体" w:hint="eastAsia"/>
          <w:sz w:val="28"/>
          <w:szCs w:val="28"/>
        </w:rPr>
        <w:t>部分</w:t>
      </w:r>
      <w:r>
        <w:rPr>
          <w:rFonts w:ascii="Arial Narrow" w:eastAsia="仿宋_GB2312" w:hAnsi="Arial Narrow" w:cs="宋体"/>
          <w:sz w:val="28"/>
          <w:szCs w:val="28"/>
        </w:rPr>
        <w:t xml:space="preserve"> </w:t>
      </w:r>
      <w:r>
        <w:rPr>
          <w:rFonts w:ascii="Arial Narrow" w:eastAsia="仿宋_GB2312" w:hAnsi="Arial Narrow" w:cs="宋体" w:hint="eastAsia"/>
          <w:sz w:val="28"/>
          <w:szCs w:val="28"/>
        </w:rPr>
        <w:t>规则</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2. </w:t>
      </w:r>
      <w:hyperlink r:id="rId9" w:tgtFrame="_blank" w:history="1">
        <w:r>
          <w:rPr>
            <w:rStyle w:val="ab"/>
            <w:rFonts w:ascii="Arial Narrow" w:eastAsia="仿宋_GB2312" w:hAnsi="Arial Narrow" w:cs="宋体"/>
            <w:color w:val="auto"/>
            <w:sz w:val="28"/>
            <w:szCs w:val="28"/>
            <w:u w:val="none"/>
          </w:rPr>
          <w:t>IEEE 802.3</w:t>
        </w:r>
      </w:hyperlink>
      <w:r>
        <w:rPr>
          <w:rFonts w:ascii="Arial Narrow" w:eastAsia="仿宋_GB2312" w:hAnsi="Arial Narrow" w:cs="宋体"/>
          <w:sz w:val="28"/>
          <w:szCs w:val="28"/>
        </w:rPr>
        <w:t> (Ethernet)</w:t>
      </w:r>
      <w:r>
        <w:rPr>
          <w:rFonts w:ascii="Arial Narrow" w:eastAsia="仿宋_GB2312" w:hAnsi="Arial Narrow" w:cs="宋体" w:hint="eastAsia"/>
          <w:sz w:val="28"/>
          <w:szCs w:val="28"/>
        </w:rPr>
        <w:t>以太网协议</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3.</w:t>
      </w:r>
      <w:r>
        <w:t xml:space="preserve"> </w:t>
      </w:r>
      <w:r>
        <w:rPr>
          <w:rFonts w:ascii="Arial Narrow" w:eastAsia="仿宋_GB2312" w:hAnsi="Arial Narrow" w:cs="宋体"/>
          <w:sz w:val="28"/>
          <w:szCs w:val="28"/>
        </w:rPr>
        <w:t>RS-485</w:t>
      </w:r>
      <w:r>
        <w:rPr>
          <w:rFonts w:ascii="Arial Narrow" w:eastAsia="仿宋_GB2312" w:hAnsi="Arial Narrow" w:cs="宋体" w:hint="eastAsia"/>
          <w:sz w:val="28"/>
          <w:szCs w:val="28"/>
        </w:rPr>
        <w:t>串行接口标准</w:t>
      </w:r>
    </w:p>
    <w:p w:rsidR="008525E8" w:rsidRDefault="00317B87">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十、技术平台</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（一）比赛器材</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本赛项合作企业为浙江亚龙教育装备股份有限公司。</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比赛平台采用该公司提供的亚龙</w:t>
      </w:r>
      <w:r>
        <w:rPr>
          <w:rFonts w:ascii="Arial Narrow" w:eastAsia="仿宋_GB2312" w:hAnsi="Arial Narrow" w:cs="宋体"/>
          <w:sz w:val="28"/>
          <w:szCs w:val="28"/>
        </w:rPr>
        <w:t>YL-335B</w:t>
      </w:r>
      <w:r>
        <w:rPr>
          <w:rFonts w:ascii="Arial Narrow" w:eastAsia="仿宋_GB2312" w:hAnsi="Arial Narrow" w:cs="宋体" w:hint="eastAsia"/>
          <w:sz w:val="28"/>
          <w:szCs w:val="28"/>
        </w:rPr>
        <w:t>型自动生产线实训考核装置，该比赛平台沿用历届高职组“自动化生产线安装与调试”项目指定比赛设备。包括供料、加工、装配、输送及分拣</w:t>
      </w:r>
      <w:r>
        <w:rPr>
          <w:rFonts w:ascii="Arial Narrow" w:eastAsia="仿宋_GB2312" w:hAnsi="Arial Narrow" w:cs="宋体"/>
          <w:sz w:val="28"/>
          <w:szCs w:val="28"/>
        </w:rPr>
        <w:t>5</w:t>
      </w:r>
      <w:r>
        <w:rPr>
          <w:rFonts w:ascii="Arial Narrow" w:eastAsia="仿宋_GB2312" w:hAnsi="Arial Narrow" w:cs="宋体" w:hint="eastAsia"/>
          <w:sz w:val="28"/>
          <w:szCs w:val="28"/>
        </w:rPr>
        <w:t>个工作单元。</w:t>
      </w:r>
    </w:p>
    <w:p w:rsidR="008525E8" w:rsidRDefault="00305AFD">
      <w:pPr>
        <w:widowControl/>
        <w:shd w:val="clear" w:color="auto" w:fill="FFFFFF"/>
        <w:adjustRightInd w:val="0"/>
        <w:snapToGrid w:val="0"/>
        <w:jc w:val="center"/>
        <w:rPr>
          <w:rFonts w:ascii="Arial Narrow" w:eastAsia="仿宋_GB2312" w:hAnsi="Arial Narrow" w:cs="宋体"/>
          <w:sz w:val="28"/>
          <w:szCs w:val="28"/>
        </w:rPr>
      </w:pPr>
      <w:r w:rsidRPr="003C7742">
        <w:rPr>
          <w:rFonts w:ascii="Arial Narrow" w:eastAsia="仿宋_GB2312" w:hAnsi="Arial Narrow" w:cs="宋体"/>
          <w:sz w:val="28"/>
          <w:szCs w:val="28"/>
        </w:rPr>
        <w:pict>
          <v:shape id="_x0000_i1025" type="#_x0000_t75" style="width:272.25pt;height:183.75pt">
            <v:imagedata r:id="rId10" o:title=""/>
          </v:shape>
        </w:pict>
      </w:r>
    </w:p>
    <w:p w:rsidR="008525E8" w:rsidRDefault="00317B87">
      <w:pPr>
        <w:numPr>
          <w:ilvl w:val="1"/>
          <w:numId w:val="10"/>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工作电源：三相五线制</w:t>
      </w:r>
      <w:r>
        <w:rPr>
          <w:rFonts w:ascii="Arial Narrow" w:eastAsia="仿宋_GB2312" w:hAnsi="Arial Narrow" w:cs="宋体"/>
          <w:sz w:val="28"/>
          <w:szCs w:val="28"/>
        </w:rPr>
        <w:t xml:space="preserve"> AC 380 V</w:t>
      </w:r>
      <w:r>
        <w:rPr>
          <w:rFonts w:ascii="Arial Narrow" w:eastAsia="仿宋_GB2312" w:hAnsi="Arial Narrow" w:cs="宋体" w:hint="eastAsia"/>
          <w:sz w:val="28"/>
          <w:szCs w:val="28"/>
        </w:rPr>
        <w:t>±</w:t>
      </w:r>
      <w:r>
        <w:rPr>
          <w:rFonts w:ascii="Arial Narrow" w:eastAsia="仿宋_GB2312" w:hAnsi="Arial Narrow" w:cs="宋体"/>
          <w:sz w:val="28"/>
          <w:szCs w:val="28"/>
        </w:rPr>
        <w:t>10%  50 H</w:t>
      </w:r>
      <w:r>
        <w:rPr>
          <w:rFonts w:ascii="Arial Narrow" w:eastAsia="仿宋_GB2312" w:hAnsi="Arial Narrow" w:cs="宋体" w:hint="eastAsia"/>
          <w:sz w:val="28"/>
          <w:szCs w:val="28"/>
        </w:rPr>
        <w:t>；</w:t>
      </w:r>
    </w:p>
    <w:p w:rsidR="008525E8" w:rsidRDefault="00317B87">
      <w:pPr>
        <w:numPr>
          <w:ilvl w:val="1"/>
          <w:numId w:val="10"/>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设备外形尺寸：长×宽×高＝</w:t>
      </w:r>
      <w:r>
        <w:rPr>
          <w:rFonts w:ascii="Arial Narrow" w:eastAsia="仿宋_GB2312" w:hAnsi="Arial Narrow" w:cs="宋体"/>
          <w:sz w:val="28"/>
          <w:szCs w:val="28"/>
        </w:rPr>
        <w:t>2100mm</w:t>
      </w:r>
      <w:r>
        <w:rPr>
          <w:rFonts w:ascii="Arial Narrow" w:eastAsia="仿宋_GB2312" w:hAnsi="Arial Narrow" w:cs="宋体" w:hint="eastAsia"/>
          <w:sz w:val="28"/>
          <w:szCs w:val="28"/>
        </w:rPr>
        <w:t>×</w:t>
      </w:r>
      <w:r>
        <w:rPr>
          <w:rFonts w:ascii="Arial Narrow" w:eastAsia="仿宋_GB2312" w:hAnsi="Arial Narrow" w:cs="宋体"/>
          <w:sz w:val="28"/>
          <w:szCs w:val="28"/>
        </w:rPr>
        <w:t>1000mm</w:t>
      </w:r>
      <w:r>
        <w:rPr>
          <w:rFonts w:ascii="Arial Narrow" w:eastAsia="仿宋_GB2312" w:hAnsi="Arial Narrow" w:cs="宋体" w:hint="eastAsia"/>
          <w:sz w:val="28"/>
          <w:szCs w:val="28"/>
        </w:rPr>
        <w:t>×</w:t>
      </w:r>
      <w:r>
        <w:rPr>
          <w:rFonts w:ascii="Arial Narrow" w:eastAsia="仿宋_GB2312" w:hAnsi="Arial Narrow" w:cs="宋体"/>
          <w:sz w:val="28"/>
          <w:szCs w:val="28"/>
        </w:rPr>
        <w:t>1500mm</w:t>
      </w:r>
      <w:r>
        <w:rPr>
          <w:rFonts w:ascii="Arial Narrow" w:eastAsia="仿宋_GB2312" w:hAnsi="Arial Narrow" w:cs="宋体" w:hint="eastAsia"/>
          <w:sz w:val="28"/>
          <w:szCs w:val="28"/>
        </w:rPr>
        <w:t>；</w:t>
      </w:r>
    </w:p>
    <w:p w:rsidR="008525E8" w:rsidRDefault="00317B87">
      <w:pPr>
        <w:numPr>
          <w:ilvl w:val="1"/>
          <w:numId w:val="10"/>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电脑桌外形尺寸：长×宽×高＝</w:t>
      </w:r>
      <w:r>
        <w:rPr>
          <w:rFonts w:ascii="Arial Narrow" w:eastAsia="仿宋_GB2312" w:hAnsi="Arial Narrow" w:cs="宋体"/>
          <w:sz w:val="28"/>
          <w:szCs w:val="28"/>
        </w:rPr>
        <w:t>600mm</w:t>
      </w:r>
      <w:r>
        <w:rPr>
          <w:rFonts w:ascii="Arial Narrow" w:eastAsia="仿宋_GB2312" w:hAnsi="Arial Narrow" w:cs="宋体" w:hint="eastAsia"/>
          <w:sz w:val="28"/>
          <w:szCs w:val="28"/>
        </w:rPr>
        <w:t>×</w:t>
      </w:r>
      <w:r>
        <w:rPr>
          <w:rFonts w:ascii="Arial Narrow" w:eastAsia="仿宋_GB2312" w:hAnsi="Arial Narrow" w:cs="宋体"/>
          <w:sz w:val="28"/>
          <w:szCs w:val="28"/>
        </w:rPr>
        <w:t>530mm</w:t>
      </w:r>
      <w:r>
        <w:rPr>
          <w:rFonts w:ascii="Arial Narrow" w:eastAsia="仿宋_GB2312" w:hAnsi="Arial Narrow" w:cs="宋体" w:hint="eastAsia"/>
          <w:sz w:val="28"/>
          <w:szCs w:val="28"/>
        </w:rPr>
        <w:t>×</w:t>
      </w:r>
      <w:r>
        <w:rPr>
          <w:rFonts w:ascii="Arial Narrow" w:eastAsia="仿宋_GB2312" w:hAnsi="Arial Narrow" w:cs="宋体"/>
          <w:sz w:val="28"/>
          <w:szCs w:val="28"/>
        </w:rPr>
        <w:t>1000mm</w:t>
      </w:r>
      <w:r>
        <w:rPr>
          <w:rFonts w:ascii="Arial Narrow" w:eastAsia="仿宋_GB2312" w:hAnsi="Arial Narrow" w:cs="宋体" w:hint="eastAsia"/>
          <w:sz w:val="28"/>
          <w:szCs w:val="28"/>
        </w:rPr>
        <w:t>；</w:t>
      </w:r>
    </w:p>
    <w:p w:rsidR="008525E8" w:rsidRDefault="00317B87">
      <w:pPr>
        <w:numPr>
          <w:ilvl w:val="1"/>
          <w:numId w:val="10"/>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台架材料：铝钢结构；</w:t>
      </w:r>
    </w:p>
    <w:p w:rsidR="008525E8" w:rsidRDefault="00317B87">
      <w:pPr>
        <w:numPr>
          <w:ilvl w:val="1"/>
          <w:numId w:val="10"/>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整机消耗视在功率：≤</w:t>
      </w:r>
      <w:r>
        <w:rPr>
          <w:rFonts w:ascii="Arial Narrow" w:eastAsia="仿宋_GB2312" w:hAnsi="Arial Narrow" w:cs="宋体"/>
          <w:sz w:val="28"/>
          <w:szCs w:val="28"/>
        </w:rPr>
        <w:t xml:space="preserve">2 </w:t>
      </w:r>
      <w:proofErr w:type="spellStart"/>
      <w:r>
        <w:rPr>
          <w:rFonts w:ascii="Arial Narrow" w:eastAsia="仿宋_GB2312" w:hAnsi="Arial Narrow" w:cs="宋体"/>
          <w:sz w:val="28"/>
          <w:szCs w:val="28"/>
        </w:rPr>
        <w:t>kVA</w:t>
      </w:r>
      <w:proofErr w:type="spellEnd"/>
      <w:r>
        <w:rPr>
          <w:rFonts w:ascii="Arial Narrow" w:eastAsia="仿宋_GB2312" w:hAnsi="Arial Narrow" w:cs="宋体" w:hint="eastAsia"/>
          <w:sz w:val="28"/>
          <w:szCs w:val="28"/>
        </w:rPr>
        <w:t>；</w:t>
      </w:r>
    </w:p>
    <w:p w:rsidR="008525E8" w:rsidRDefault="00317B87">
      <w:pPr>
        <w:numPr>
          <w:ilvl w:val="1"/>
          <w:numId w:val="10"/>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安全保护措施：具有接地保护、漏电过流保护功能，具有误操作保护功能；安全性符合相关的国标标准，所有材质均符合环保标准。</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以下是各已知单元功能的简单介绍：</w:t>
      </w:r>
    </w:p>
    <w:p w:rsidR="008525E8" w:rsidRDefault="00317B87">
      <w:pPr>
        <w:numPr>
          <w:ilvl w:val="0"/>
          <w:numId w:val="11"/>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lastRenderedPageBreak/>
        <w:t>供料单元：</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供料单元是</w:t>
      </w:r>
      <w:r>
        <w:rPr>
          <w:rFonts w:ascii="Arial Narrow" w:eastAsia="仿宋_GB2312" w:hAnsi="Arial Narrow" w:cs="宋体"/>
          <w:sz w:val="28"/>
          <w:szCs w:val="28"/>
        </w:rPr>
        <w:t>YL-335B</w:t>
      </w:r>
      <w:r>
        <w:rPr>
          <w:rFonts w:ascii="Arial Narrow" w:eastAsia="仿宋_GB2312" w:hAnsi="Arial Narrow" w:cs="宋体" w:hint="eastAsia"/>
          <w:sz w:val="28"/>
          <w:szCs w:val="28"/>
        </w:rPr>
        <w:t>中的起始单元，在整个系统中，起着向系统中的其他单元提供原料的作用。</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供料单元的主要组成：</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主要包括竖式料筒、顶料气缸、推料气缸、物料检测传感器部件、安装支架平台、材料检测装置部件等组成。</w:t>
      </w:r>
    </w:p>
    <w:p w:rsidR="008525E8" w:rsidRDefault="00317B87">
      <w:pPr>
        <w:numPr>
          <w:ilvl w:val="0"/>
          <w:numId w:val="11"/>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加工单元：</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加工单元是</w:t>
      </w:r>
      <w:r>
        <w:rPr>
          <w:rFonts w:ascii="Arial Narrow" w:eastAsia="仿宋_GB2312" w:hAnsi="Arial Narrow" w:cs="宋体"/>
          <w:sz w:val="28"/>
          <w:szCs w:val="28"/>
        </w:rPr>
        <w:t>YL-335B</w:t>
      </w:r>
      <w:r>
        <w:rPr>
          <w:rFonts w:ascii="Arial Narrow" w:eastAsia="仿宋_GB2312" w:hAnsi="Arial Narrow" w:cs="宋体" w:hint="eastAsia"/>
          <w:sz w:val="28"/>
          <w:szCs w:val="28"/>
        </w:rPr>
        <w:t>中对工件处理单元之一，在整个系统中，起着对输送站送来工件进行冲压加工或更复杂的虚拟仿真加工控制。</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加工单元的主要组成：</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主要包括滑动料台、模拟冲头、夹紧机械手、物料台伸出</w:t>
      </w:r>
      <w:r>
        <w:rPr>
          <w:rFonts w:ascii="Arial Narrow" w:eastAsia="仿宋_GB2312" w:hAnsi="Arial Narrow" w:cs="宋体"/>
          <w:sz w:val="28"/>
          <w:szCs w:val="28"/>
        </w:rPr>
        <w:t>/</w:t>
      </w:r>
      <w:r>
        <w:rPr>
          <w:rFonts w:ascii="Arial Narrow" w:eastAsia="仿宋_GB2312" w:hAnsi="Arial Narrow" w:cs="宋体" w:hint="eastAsia"/>
          <w:sz w:val="28"/>
          <w:szCs w:val="28"/>
        </w:rPr>
        <w:t>缩回气缸、相应的传感器、电磁阀组件等组成。</w:t>
      </w:r>
    </w:p>
    <w:p w:rsidR="008525E8" w:rsidRDefault="00317B87">
      <w:pPr>
        <w:numPr>
          <w:ilvl w:val="0"/>
          <w:numId w:val="11"/>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装配单元：</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装配单元是</w:t>
      </w:r>
      <w:r>
        <w:rPr>
          <w:rFonts w:ascii="Arial Narrow" w:eastAsia="仿宋_GB2312" w:hAnsi="Arial Narrow" w:cs="宋体"/>
          <w:sz w:val="28"/>
          <w:szCs w:val="28"/>
        </w:rPr>
        <w:t>YL-335B</w:t>
      </w:r>
      <w:r>
        <w:rPr>
          <w:rFonts w:ascii="Arial Narrow" w:eastAsia="仿宋_GB2312" w:hAnsi="Arial Narrow" w:cs="宋体" w:hint="eastAsia"/>
          <w:sz w:val="28"/>
          <w:szCs w:val="28"/>
        </w:rPr>
        <w:t>中对工件处理的另一单元，在整个系统中，起着对输送站送来工件进行装配及小工件供料的作用。</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装配单元的主要组成：</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主要由供料机构、旋转送料单元、机械手装配单元、放料台等组成。</w:t>
      </w:r>
    </w:p>
    <w:p w:rsidR="008525E8" w:rsidRDefault="00317B87">
      <w:pPr>
        <w:numPr>
          <w:ilvl w:val="0"/>
          <w:numId w:val="11"/>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分拣单元：</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完成将上一单元送来的已加工、装配的工件进行分拣，使不同颜色和材质的工件从不同的料槽分流、分别进行组合的功能。</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分拣单元的主要组成：</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主要包括传送带机构、三相电机动力单元、分拣气动组件、传感器检测单元、反馈和定位机构等组成。</w:t>
      </w:r>
    </w:p>
    <w:p w:rsidR="008525E8" w:rsidRDefault="00317B87">
      <w:pPr>
        <w:numPr>
          <w:ilvl w:val="0"/>
          <w:numId w:val="11"/>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输送单元：</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lastRenderedPageBreak/>
        <w:t>该单元通过到指定单元的物料台精确定位，并在该物料台上抓取工件，把抓取到的工件输送到指定地点然后放下的功能。</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输送单元的主要组成：</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主要包括抓取机械手装置、直线运动传动组件（包括驱动伺服电机、驱动器、同步轮、同步带等）、拖链装置、</w:t>
      </w:r>
      <w:r>
        <w:rPr>
          <w:rFonts w:ascii="Arial Narrow" w:eastAsia="仿宋_GB2312" w:hAnsi="Arial Narrow" w:cs="宋体"/>
          <w:sz w:val="28"/>
          <w:szCs w:val="28"/>
        </w:rPr>
        <w:t>PLC</w:t>
      </w:r>
      <w:r>
        <w:rPr>
          <w:rFonts w:ascii="Arial Narrow" w:eastAsia="仿宋_GB2312" w:hAnsi="Arial Narrow" w:cs="宋体" w:hint="eastAsia"/>
          <w:sz w:val="28"/>
          <w:szCs w:val="28"/>
        </w:rPr>
        <w:t>模块和接线端口以及按钮</w:t>
      </w:r>
      <w:r>
        <w:rPr>
          <w:rFonts w:ascii="Arial Narrow" w:eastAsia="仿宋_GB2312" w:hAnsi="Arial Narrow" w:cs="宋体"/>
          <w:sz w:val="28"/>
          <w:szCs w:val="28"/>
        </w:rPr>
        <w:t>/</w:t>
      </w:r>
      <w:r>
        <w:rPr>
          <w:rFonts w:ascii="Arial Narrow" w:eastAsia="仿宋_GB2312" w:hAnsi="Arial Narrow" w:cs="宋体" w:hint="eastAsia"/>
          <w:sz w:val="28"/>
          <w:szCs w:val="28"/>
        </w:rPr>
        <w:t>指示灯模块等部件组成。</w:t>
      </w:r>
    </w:p>
    <w:p w:rsidR="008525E8" w:rsidRDefault="008525E8">
      <w:pPr>
        <w:snapToGrid w:val="0"/>
        <w:spacing w:line="560" w:lineRule="exact"/>
        <w:ind w:firstLineChars="200" w:firstLine="560"/>
        <w:rPr>
          <w:rFonts w:ascii="Arial Narrow" w:eastAsia="仿宋_GB2312" w:hAnsi="Arial Narrow" w:cs="宋体"/>
          <w:sz w:val="28"/>
          <w:szCs w:val="28"/>
        </w:rPr>
      </w:pPr>
    </w:p>
    <w:p w:rsidR="008525E8" w:rsidRDefault="00317B87">
      <w:pPr>
        <w:widowControl/>
        <w:adjustRightInd w:val="0"/>
        <w:snapToGrid w:val="0"/>
        <w:spacing w:line="560" w:lineRule="exact"/>
        <w:jc w:val="center"/>
        <w:rPr>
          <w:rFonts w:ascii="Arial Narrow" w:eastAsia="仿宋_GB2312" w:hAnsi="Arial Narrow" w:cs="宋体"/>
          <w:sz w:val="28"/>
          <w:szCs w:val="28"/>
        </w:rPr>
      </w:pPr>
      <w:r>
        <w:rPr>
          <w:rFonts w:ascii="Arial Narrow" w:eastAsia="仿宋_GB2312" w:hAnsi="Arial Narrow" w:cs="宋体" w:hint="eastAsia"/>
          <w:sz w:val="28"/>
          <w:szCs w:val="28"/>
        </w:rPr>
        <w:t>比赛技术平台主要配置表</w:t>
      </w:r>
    </w:p>
    <w:tbl>
      <w:tblPr>
        <w:tblW w:w="8522" w:type="dxa"/>
        <w:jc w:val="center"/>
        <w:tblBorders>
          <w:top w:val="single" w:sz="24" w:space="0" w:color="auto"/>
          <w:bottom w:val="single" w:sz="24" w:space="0" w:color="auto"/>
          <w:insideH w:val="single" w:sz="6" w:space="0" w:color="auto"/>
          <w:insideV w:val="single" w:sz="6" w:space="0" w:color="auto"/>
        </w:tblBorders>
        <w:tblLayout w:type="fixed"/>
        <w:tblLook w:val="04A0"/>
      </w:tblPr>
      <w:tblGrid>
        <w:gridCol w:w="713"/>
        <w:gridCol w:w="1329"/>
        <w:gridCol w:w="1778"/>
        <w:gridCol w:w="613"/>
        <w:gridCol w:w="1302"/>
        <w:gridCol w:w="2787"/>
      </w:tblGrid>
      <w:tr w:rsidR="008525E8">
        <w:trPr>
          <w:trHeight w:val="637"/>
          <w:tblHeader/>
          <w:jc w:val="center"/>
        </w:trPr>
        <w:tc>
          <w:tcPr>
            <w:tcW w:w="713" w:type="dxa"/>
            <w:tcBorders>
              <w:top w:val="single" w:sz="4" w:space="0" w:color="auto"/>
              <w:left w:val="single" w:sz="4" w:space="0" w:color="auto"/>
              <w:bottom w:val="single" w:sz="4" w:space="0" w:color="auto"/>
              <w:right w:val="single" w:sz="4" w:space="0" w:color="auto"/>
            </w:tcBorders>
            <w:vAlign w:val="center"/>
          </w:tcPr>
          <w:p w:rsidR="008525E8" w:rsidRDefault="00317B87">
            <w:pPr>
              <w:adjustRightInd w:val="0"/>
              <w:snapToGrid w:val="0"/>
              <w:jc w:val="center"/>
              <w:rPr>
                <w:rFonts w:ascii="Arial Narrow" w:eastAsia="仿宋_GB2312" w:hAnsi="Arial Narrow" w:cs="宋体"/>
                <w:sz w:val="24"/>
              </w:rPr>
            </w:pPr>
            <w:r>
              <w:rPr>
                <w:rFonts w:ascii="Arial Narrow" w:eastAsia="仿宋_GB2312" w:hAnsi="Arial Narrow" w:cs="宋体" w:hint="eastAsia"/>
                <w:sz w:val="24"/>
              </w:rPr>
              <w:t>序号</w:t>
            </w:r>
          </w:p>
        </w:tc>
        <w:tc>
          <w:tcPr>
            <w:tcW w:w="1329" w:type="dxa"/>
            <w:tcBorders>
              <w:top w:val="single" w:sz="4" w:space="0" w:color="auto"/>
              <w:left w:val="single" w:sz="4" w:space="0" w:color="auto"/>
              <w:bottom w:val="single" w:sz="4" w:space="0" w:color="auto"/>
              <w:right w:val="single" w:sz="4" w:space="0" w:color="auto"/>
            </w:tcBorders>
            <w:vAlign w:val="center"/>
          </w:tcPr>
          <w:p w:rsidR="008525E8" w:rsidRDefault="00317B87">
            <w:pPr>
              <w:adjustRightInd w:val="0"/>
              <w:snapToGrid w:val="0"/>
              <w:jc w:val="center"/>
              <w:rPr>
                <w:rFonts w:ascii="Arial Narrow" w:eastAsia="仿宋_GB2312" w:hAnsi="Arial Narrow" w:cs="宋体"/>
                <w:sz w:val="24"/>
              </w:rPr>
            </w:pPr>
            <w:r>
              <w:rPr>
                <w:rFonts w:ascii="Arial Narrow" w:eastAsia="仿宋_GB2312" w:hAnsi="Arial Narrow" w:cs="宋体" w:hint="eastAsia"/>
                <w:sz w:val="24"/>
              </w:rPr>
              <w:t>名称</w:t>
            </w:r>
          </w:p>
        </w:tc>
        <w:tc>
          <w:tcPr>
            <w:tcW w:w="1778" w:type="dxa"/>
            <w:tcBorders>
              <w:top w:val="single" w:sz="4" w:space="0" w:color="auto"/>
              <w:left w:val="single" w:sz="4" w:space="0" w:color="auto"/>
              <w:bottom w:val="single" w:sz="4" w:space="0" w:color="auto"/>
              <w:right w:val="single" w:sz="4" w:space="0" w:color="auto"/>
            </w:tcBorders>
            <w:vAlign w:val="center"/>
          </w:tcPr>
          <w:p w:rsidR="008525E8" w:rsidRDefault="00317B87">
            <w:pPr>
              <w:adjustRightInd w:val="0"/>
              <w:snapToGrid w:val="0"/>
              <w:jc w:val="center"/>
              <w:rPr>
                <w:rFonts w:ascii="Arial Narrow" w:eastAsia="仿宋_GB2312" w:hAnsi="Arial Narrow" w:cs="宋体"/>
                <w:sz w:val="24"/>
              </w:rPr>
            </w:pPr>
            <w:r>
              <w:rPr>
                <w:rFonts w:ascii="Arial Narrow" w:eastAsia="仿宋_GB2312" w:hAnsi="Arial Narrow" w:cs="宋体" w:hint="eastAsia"/>
                <w:sz w:val="24"/>
              </w:rPr>
              <w:t>型号及规格</w:t>
            </w:r>
          </w:p>
        </w:tc>
        <w:tc>
          <w:tcPr>
            <w:tcW w:w="613" w:type="dxa"/>
            <w:tcBorders>
              <w:top w:val="single" w:sz="4" w:space="0" w:color="auto"/>
              <w:left w:val="single" w:sz="4" w:space="0" w:color="auto"/>
              <w:bottom w:val="single" w:sz="4" w:space="0" w:color="auto"/>
              <w:right w:val="single" w:sz="4" w:space="0" w:color="auto"/>
            </w:tcBorders>
            <w:vAlign w:val="center"/>
          </w:tcPr>
          <w:p w:rsidR="008525E8" w:rsidRDefault="00317B87">
            <w:pPr>
              <w:adjustRightInd w:val="0"/>
              <w:snapToGrid w:val="0"/>
              <w:jc w:val="center"/>
              <w:rPr>
                <w:rFonts w:ascii="Arial Narrow" w:eastAsia="仿宋_GB2312" w:hAnsi="Arial Narrow" w:cs="宋体"/>
                <w:sz w:val="24"/>
              </w:rPr>
            </w:pPr>
            <w:r>
              <w:rPr>
                <w:rFonts w:ascii="Arial Narrow" w:eastAsia="仿宋_GB2312" w:hAnsi="Arial Narrow" w:cs="宋体" w:hint="eastAsia"/>
                <w:sz w:val="24"/>
              </w:rPr>
              <w:t>数量</w:t>
            </w:r>
          </w:p>
        </w:tc>
        <w:tc>
          <w:tcPr>
            <w:tcW w:w="1302" w:type="dxa"/>
            <w:tcBorders>
              <w:top w:val="single" w:sz="4" w:space="0" w:color="auto"/>
              <w:left w:val="single" w:sz="4" w:space="0" w:color="auto"/>
              <w:bottom w:val="single" w:sz="4" w:space="0" w:color="auto"/>
              <w:right w:val="single" w:sz="4" w:space="0" w:color="auto"/>
            </w:tcBorders>
            <w:vAlign w:val="center"/>
          </w:tcPr>
          <w:p w:rsidR="008525E8" w:rsidRDefault="00317B87">
            <w:pPr>
              <w:adjustRightInd w:val="0"/>
              <w:snapToGrid w:val="0"/>
              <w:jc w:val="center"/>
              <w:rPr>
                <w:rFonts w:ascii="Arial Narrow" w:eastAsia="仿宋_GB2312" w:hAnsi="Arial Narrow" w:cs="宋体"/>
                <w:sz w:val="24"/>
              </w:rPr>
            </w:pPr>
            <w:r>
              <w:rPr>
                <w:rFonts w:ascii="Arial Narrow" w:eastAsia="仿宋_GB2312" w:hAnsi="Arial Narrow" w:cs="宋体" w:hint="eastAsia"/>
                <w:sz w:val="24"/>
              </w:rPr>
              <w:t>制造商</w:t>
            </w:r>
          </w:p>
        </w:tc>
        <w:tc>
          <w:tcPr>
            <w:tcW w:w="2787" w:type="dxa"/>
            <w:tcBorders>
              <w:top w:val="single" w:sz="4" w:space="0" w:color="auto"/>
              <w:left w:val="single" w:sz="4" w:space="0" w:color="auto"/>
              <w:bottom w:val="single" w:sz="4" w:space="0" w:color="auto"/>
              <w:right w:val="single" w:sz="4" w:space="0" w:color="auto"/>
            </w:tcBorders>
            <w:vAlign w:val="center"/>
          </w:tcPr>
          <w:p w:rsidR="008525E8" w:rsidRDefault="00317B87">
            <w:pPr>
              <w:adjustRightInd w:val="0"/>
              <w:snapToGrid w:val="0"/>
              <w:jc w:val="center"/>
              <w:rPr>
                <w:rFonts w:ascii="Arial Narrow" w:eastAsia="仿宋_GB2312" w:hAnsi="Arial Narrow" w:cs="宋体"/>
                <w:sz w:val="24"/>
              </w:rPr>
            </w:pPr>
            <w:r>
              <w:rPr>
                <w:rFonts w:ascii="Arial Narrow" w:eastAsia="仿宋_GB2312" w:hAnsi="Arial Narrow" w:cs="宋体" w:hint="eastAsia"/>
                <w:sz w:val="24"/>
              </w:rPr>
              <w:t>备注</w:t>
            </w:r>
          </w:p>
        </w:tc>
      </w:tr>
      <w:tr w:rsidR="008525E8">
        <w:trPr>
          <w:jc w:val="center"/>
        </w:trPr>
        <w:tc>
          <w:tcPr>
            <w:tcW w:w="713"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1</w:t>
            </w:r>
          </w:p>
        </w:tc>
        <w:tc>
          <w:tcPr>
            <w:tcW w:w="1329"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实训桌</w:t>
            </w:r>
          </w:p>
        </w:tc>
        <w:tc>
          <w:tcPr>
            <w:tcW w:w="1778"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1998mm</w:t>
            </w:r>
            <w:r>
              <w:rPr>
                <w:rFonts w:ascii="仿宋_GB2312" w:eastAsia="仿宋_GB2312" w:hAnsi="仿宋_GB2312" w:hint="eastAsia"/>
                <w:bCs/>
                <w:sz w:val="24"/>
              </w:rPr>
              <w:t>×</w:t>
            </w:r>
            <w:r>
              <w:rPr>
                <w:rFonts w:ascii="仿宋_GB2312" w:eastAsia="仿宋_GB2312" w:hAnsi="仿宋_GB2312"/>
                <w:bCs/>
                <w:sz w:val="24"/>
              </w:rPr>
              <w:t>960mm</w:t>
            </w:r>
            <w:r>
              <w:rPr>
                <w:rFonts w:ascii="仿宋_GB2312" w:eastAsia="仿宋_GB2312" w:hAnsi="仿宋_GB2312" w:hint="eastAsia"/>
                <w:bCs/>
                <w:sz w:val="24"/>
              </w:rPr>
              <w:t>×</w:t>
            </w:r>
            <w:r>
              <w:rPr>
                <w:rFonts w:ascii="仿宋_GB2312" w:eastAsia="仿宋_GB2312" w:hAnsi="仿宋_GB2312"/>
                <w:bCs/>
                <w:sz w:val="24"/>
              </w:rPr>
              <w:t>780mm</w:t>
            </w:r>
          </w:p>
        </w:tc>
        <w:tc>
          <w:tcPr>
            <w:tcW w:w="613"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1</w:t>
            </w:r>
            <w:r>
              <w:rPr>
                <w:rFonts w:ascii="仿宋_GB2312" w:eastAsia="仿宋_GB2312" w:hAnsi="仿宋_GB2312" w:hint="eastAsia"/>
                <w:bCs/>
                <w:sz w:val="24"/>
              </w:rPr>
              <w:t>台</w:t>
            </w:r>
          </w:p>
        </w:tc>
        <w:tc>
          <w:tcPr>
            <w:tcW w:w="1302"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亚龙</w:t>
            </w:r>
          </w:p>
        </w:tc>
        <w:tc>
          <w:tcPr>
            <w:tcW w:w="2787" w:type="dxa"/>
            <w:tcBorders>
              <w:top w:val="single" w:sz="4" w:space="0" w:color="auto"/>
              <w:left w:val="single" w:sz="4" w:space="0" w:color="auto"/>
              <w:bottom w:val="single" w:sz="4" w:space="0" w:color="auto"/>
              <w:right w:val="single" w:sz="4" w:space="0" w:color="auto"/>
            </w:tcBorders>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铝钢结构</w:t>
            </w:r>
            <w:r>
              <w:rPr>
                <w:rFonts w:ascii="仿宋_GB2312" w:eastAsia="仿宋_GB2312" w:hAnsi="仿宋_GB2312"/>
                <w:bCs/>
                <w:sz w:val="24"/>
              </w:rPr>
              <w:t>,</w:t>
            </w:r>
            <w:r>
              <w:rPr>
                <w:rFonts w:ascii="仿宋_GB2312" w:eastAsia="仿宋_GB2312" w:hAnsi="仿宋_GB2312" w:hint="eastAsia"/>
                <w:bCs/>
                <w:sz w:val="24"/>
              </w:rPr>
              <w:t>带滚轮</w:t>
            </w:r>
            <w:r>
              <w:rPr>
                <w:rFonts w:ascii="仿宋_GB2312" w:eastAsia="仿宋_GB2312" w:hAnsi="仿宋_GB2312"/>
                <w:bCs/>
                <w:sz w:val="24"/>
              </w:rPr>
              <w:t>,</w:t>
            </w:r>
            <w:r>
              <w:rPr>
                <w:rFonts w:ascii="仿宋_GB2312" w:eastAsia="仿宋_GB2312" w:hAnsi="仿宋_GB2312" w:hint="eastAsia"/>
                <w:bCs/>
                <w:sz w:val="24"/>
              </w:rPr>
              <w:t>作为自动生产线的机械和电气设备的安装载体，各设备可自由、灵活安装。</w:t>
            </w:r>
          </w:p>
        </w:tc>
      </w:tr>
      <w:tr w:rsidR="008525E8">
        <w:trPr>
          <w:jc w:val="center"/>
        </w:trPr>
        <w:tc>
          <w:tcPr>
            <w:tcW w:w="713"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2</w:t>
            </w:r>
          </w:p>
        </w:tc>
        <w:tc>
          <w:tcPr>
            <w:tcW w:w="1329"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供料单元</w:t>
            </w:r>
          </w:p>
        </w:tc>
        <w:tc>
          <w:tcPr>
            <w:tcW w:w="1778" w:type="dxa"/>
            <w:tcBorders>
              <w:top w:val="single" w:sz="4" w:space="0" w:color="auto"/>
              <w:left w:val="single" w:sz="4" w:space="0" w:color="auto"/>
              <w:bottom w:val="single" w:sz="4" w:space="0" w:color="auto"/>
              <w:right w:val="single" w:sz="4" w:space="0" w:color="auto"/>
            </w:tcBorders>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bCs/>
                <w:sz w:val="24"/>
              </w:rPr>
              <w:t>YL—335B-01</w:t>
            </w:r>
          </w:p>
        </w:tc>
        <w:tc>
          <w:tcPr>
            <w:tcW w:w="613"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1</w:t>
            </w:r>
            <w:r>
              <w:rPr>
                <w:rFonts w:ascii="仿宋_GB2312" w:eastAsia="仿宋_GB2312" w:hAnsi="仿宋_GB2312" w:hint="eastAsia"/>
                <w:bCs/>
                <w:sz w:val="24"/>
              </w:rPr>
              <w:t>套</w:t>
            </w:r>
          </w:p>
        </w:tc>
        <w:tc>
          <w:tcPr>
            <w:tcW w:w="1302"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亚龙</w:t>
            </w:r>
          </w:p>
        </w:tc>
        <w:tc>
          <w:tcPr>
            <w:tcW w:w="2787" w:type="dxa"/>
            <w:tcBorders>
              <w:top w:val="single" w:sz="4" w:space="0" w:color="auto"/>
              <w:left w:val="single" w:sz="4" w:space="0" w:color="auto"/>
              <w:bottom w:val="single" w:sz="4" w:space="0" w:color="auto"/>
              <w:right w:val="single" w:sz="4" w:space="0" w:color="auto"/>
            </w:tcBorders>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主要包括竖式料筒，顶料气缸，推料气缸，物料检测传感器部件，安装支架平台</w:t>
            </w:r>
            <w:r>
              <w:rPr>
                <w:rFonts w:ascii="仿宋_GB2312" w:eastAsia="仿宋_GB2312" w:hAnsi="仿宋_GB2312"/>
                <w:bCs/>
                <w:sz w:val="24"/>
              </w:rPr>
              <w:t>,</w:t>
            </w:r>
            <w:r>
              <w:rPr>
                <w:rFonts w:ascii="仿宋_GB2312" w:eastAsia="仿宋_GB2312" w:hAnsi="仿宋_GB2312" w:hint="eastAsia"/>
                <w:bCs/>
                <w:sz w:val="24"/>
              </w:rPr>
              <w:t>材料检测装置部件等。</w:t>
            </w:r>
          </w:p>
        </w:tc>
      </w:tr>
      <w:tr w:rsidR="008525E8">
        <w:trPr>
          <w:jc w:val="center"/>
        </w:trPr>
        <w:tc>
          <w:tcPr>
            <w:tcW w:w="713"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3</w:t>
            </w:r>
          </w:p>
        </w:tc>
        <w:tc>
          <w:tcPr>
            <w:tcW w:w="1329"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输送单元</w:t>
            </w:r>
          </w:p>
        </w:tc>
        <w:tc>
          <w:tcPr>
            <w:tcW w:w="1778" w:type="dxa"/>
            <w:tcBorders>
              <w:top w:val="single" w:sz="4" w:space="0" w:color="auto"/>
              <w:left w:val="single" w:sz="4" w:space="0" w:color="auto"/>
              <w:bottom w:val="single" w:sz="4" w:space="0" w:color="auto"/>
              <w:right w:val="single" w:sz="4" w:space="0" w:color="auto"/>
            </w:tcBorders>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bCs/>
                <w:sz w:val="24"/>
              </w:rPr>
              <w:t>YL—335B-02</w:t>
            </w:r>
          </w:p>
        </w:tc>
        <w:tc>
          <w:tcPr>
            <w:tcW w:w="613"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1</w:t>
            </w:r>
            <w:r>
              <w:rPr>
                <w:rFonts w:ascii="仿宋_GB2312" w:eastAsia="仿宋_GB2312" w:hAnsi="仿宋_GB2312" w:hint="eastAsia"/>
                <w:bCs/>
                <w:sz w:val="24"/>
              </w:rPr>
              <w:t>套</w:t>
            </w:r>
          </w:p>
        </w:tc>
        <w:tc>
          <w:tcPr>
            <w:tcW w:w="1302"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亚龙</w:t>
            </w:r>
          </w:p>
        </w:tc>
        <w:tc>
          <w:tcPr>
            <w:tcW w:w="2787" w:type="dxa"/>
            <w:tcBorders>
              <w:top w:val="single" w:sz="4" w:space="0" w:color="auto"/>
              <w:left w:val="single" w:sz="4" w:space="0" w:color="auto"/>
              <w:bottom w:val="single" w:sz="4" w:space="0" w:color="auto"/>
              <w:right w:val="single" w:sz="4" w:space="0" w:color="auto"/>
            </w:tcBorders>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主要包括伺服电机及驱动、四自由度机械手，直线运动单元，比例传送机构，多功能安装支架，同步轮，同步带等。</w:t>
            </w:r>
          </w:p>
        </w:tc>
      </w:tr>
      <w:tr w:rsidR="008525E8">
        <w:trPr>
          <w:jc w:val="center"/>
        </w:trPr>
        <w:tc>
          <w:tcPr>
            <w:tcW w:w="713"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4</w:t>
            </w:r>
          </w:p>
        </w:tc>
        <w:tc>
          <w:tcPr>
            <w:tcW w:w="1329"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加工单元</w:t>
            </w:r>
          </w:p>
        </w:tc>
        <w:tc>
          <w:tcPr>
            <w:tcW w:w="1778" w:type="dxa"/>
            <w:tcBorders>
              <w:top w:val="single" w:sz="4" w:space="0" w:color="auto"/>
              <w:left w:val="single" w:sz="4" w:space="0" w:color="auto"/>
              <w:bottom w:val="single" w:sz="4" w:space="0" w:color="auto"/>
              <w:right w:val="single" w:sz="4" w:space="0" w:color="auto"/>
            </w:tcBorders>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bCs/>
                <w:sz w:val="24"/>
              </w:rPr>
              <w:t>YL—335B-03</w:t>
            </w:r>
          </w:p>
        </w:tc>
        <w:tc>
          <w:tcPr>
            <w:tcW w:w="613"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1</w:t>
            </w:r>
            <w:r>
              <w:rPr>
                <w:rFonts w:ascii="仿宋_GB2312" w:eastAsia="仿宋_GB2312" w:hAnsi="仿宋_GB2312" w:hint="eastAsia"/>
                <w:bCs/>
                <w:sz w:val="24"/>
              </w:rPr>
              <w:t>套</w:t>
            </w:r>
          </w:p>
        </w:tc>
        <w:tc>
          <w:tcPr>
            <w:tcW w:w="1302"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亚龙</w:t>
            </w:r>
          </w:p>
        </w:tc>
        <w:tc>
          <w:tcPr>
            <w:tcW w:w="2787" w:type="dxa"/>
            <w:tcBorders>
              <w:top w:val="single" w:sz="4" w:space="0" w:color="auto"/>
              <w:left w:val="single" w:sz="4" w:space="0" w:color="auto"/>
              <w:bottom w:val="single" w:sz="4" w:space="0" w:color="auto"/>
              <w:right w:val="single" w:sz="4" w:space="0" w:color="auto"/>
            </w:tcBorders>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主要包括滑动料台，模拟冲头等。</w:t>
            </w:r>
          </w:p>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仿真接口模块和仿真界面显示单元</w:t>
            </w:r>
          </w:p>
        </w:tc>
      </w:tr>
      <w:tr w:rsidR="008525E8">
        <w:trPr>
          <w:jc w:val="center"/>
        </w:trPr>
        <w:tc>
          <w:tcPr>
            <w:tcW w:w="713"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5</w:t>
            </w:r>
          </w:p>
        </w:tc>
        <w:tc>
          <w:tcPr>
            <w:tcW w:w="1329"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装配单元</w:t>
            </w:r>
          </w:p>
        </w:tc>
        <w:tc>
          <w:tcPr>
            <w:tcW w:w="1778" w:type="dxa"/>
            <w:tcBorders>
              <w:top w:val="single" w:sz="4" w:space="0" w:color="auto"/>
              <w:left w:val="single" w:sz="4" w:space="0" w:color="auto"/>
              <w:bottom w:val="single" w:sz="4" w:space="0" w:color="auto"/>
              <w:right w:val="single" w:sz="4" w:space="0" w:color="auto"/>
            </w:tcBorders>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bCs/>
                <w:sz w:val="24"/>
              </w:rPr>
              <w:t>YL—335B-04</w:t>
            </w:r>
          </w:p>
        </w:tc>
        <w:tc>
          <w:tcPr>
            <w:tcW w:w="613"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1</w:t>
            </w:r>
            <w:r>
              <w:rPr>
                <w:rFonts w:ascii="仿宋_GB2312" w:eastAsia="仿宋_GB2312" w:hAnsi="仿宋_GB2312" w:hint="eastAsia"/>
                <w:bCs/>
                <w:sz w:val="24"/>
              </w:rPr>
              <w:t>套</w:t>
            </w:r>
          </w:p>
        </w:tc>
        <w:tc>
          <w:tcPr>
            <w:tcW w:w="1302"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亚龙</w:t>
            </w:r>
          </w:p>
        </w:tc>
        <w:tc>
          <w:tcPr>
            <w:tcW w:w="2787" w:type="dxa"/>
            <w:tcBorders>
              <w:top w:val="single" w:sz="4" w:space="0" w:color="auto"/>
              <w:left w:val="single" w:sz="4" w:space="0" w:color="auto"/>
              <w:bottom w:val="single" w:sz="4" w:space="0" w:color="auto"/>
              <w:right w:val="single" w:sz="4" w:space="0" w:color="auto"/>
            </w:tcBorders>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主要包括供料机构，旋转送料单元，机械手装配单元，放料台等。</w:t>
            </w:r>
          </w:p>
        </w:tc>
      </w:tr>
      <w:tr w:rsidR="008525E8">
        <w:trPr>
          <w:jc w:val="center"/>
        </w:trPr>
        <w:tc>
          <w:tcPr>
            <w:tcW w:w="713"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6</w:t>
            </w:r>
          </w:p>
        </w:tc>
        <w:tc>
          <w:tcPr>
            <w:tcW w:w="1329"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分料单元</w:t>
            </w:r>
          </w:p>
        </w:tc>
        <w:tc>
          <w:tcPr>
            <w:tcW w:w="1778" w:type="dxa"/>
            <w:tcBorders>
              <w:top w:val="single" w:sz="4" w:space="0" w:color="auto"/>
              <w:left w:val="single" w:sz="4" w:space="0" w:color="auto"/>
              <w:bottom w:val="single" w:sz="4" w:space="0" w:color="auto"/>
              <w:right w:val="single" w:sz="4" w:space="0" w:color="auto"/>
            </w:tcBorders>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bCs/>
                <w:sz w:val="24"/>
              </w:rPr>
              <w:t>YL—335B-05</w:t>
            </w:r>
          </w:p>
        </w:tc>
        <w:tc>
          <w:tcPr>
            <w:tcW w:w="613"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1</w:t>
            </w:r>
            <w:r>
              <w:rPr>
                <w:rFonts w:ascii="仿宋_GB2312" w:eastAsia="仿宋_GB2312" w:hAnsi="仿宋_GB2312" w:hint="eastAsia"/>
                <w:bCs/>
                <w:sz w:val="24"/>
              </w:rPr>
              <w:t>套</w:t>
            </w:r>
          </w:p>
        </w:tc>
        <w:tc>
          <w:tcPr>
            <w:tcW w:w="1302"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亚龙</w:t>
            </w:r>
          </w:p>
        </w:tc>
        <w:tc>
          <w:tcPr>
            <w:tcW w:w="2787" w:type="dxa"/>
            <w:tcBorders>
              <w:top w:val="single" w:sz="4" w:space="0" w:color="auto"/>
              <w:left w:val="single" w:sz="4" w:space="0" w:color="auto"/>
              <w:bottom w:val="single" w:sz="4" w:space="0" w:color="auto"/>
              <w:right w:val="single" w:sz="4" w:space="0" w:color="auto"/>
            </w:tcBorders>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主要包括传送带机构，三相电机动力单元，分拣气动组件，传感器检测单元，反馈和定位机构等。</w:t>
            </w:r>
          </w:p>
        </w:tc>
      </w:tr>
      <w:tr w:rsidR="008525E8">
        <w:trPr>
          <w:jc w:val="center"/>
        </w:trPr>
        <w:tc>
          <w:tcPr>
            <w:tcW w:w="713"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7</w:t>
            </w:r>
          </w:p>
        </w:tc>
        <w:tc>
          <w:tcPr>
            <w:tcW w:w="1329"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可编程控制器和变频器</w:t>
            </w:r>
          </w:p>
        </w:tc>
        <w:tc>
          <w:tcPr>
            <w:tcW w:w="1778"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西门子</w:t>
            </w:r>
          </w:p>
        </w:tc>
        <w:tc>
          <w:tcPr>
            <w:tcW w:w="613"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1</w:t>
            </w:r>
            <w:r>
              <w:rPr>
                <w:rFonts w:ascii="仿宋_GB2312" w:eastAsia="仿宋_GB2312" w:hAnsi="仿宋_GB2312" w:hint="eastAsia"/>
                <w:bCs/>
                <w:sz w:val="24"/>
              </w:rPr>
              <w:t>套</w:t>
            </w:r>
          </w:p>
        </w:tc>
        <w:tc>
          <w:tcPr>
            <w:tcW w:w="1302"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西门子</w:t>
            </w:r>
          </w:p>
        </w:tc>
        <w:tc>
          <w:tcPr>
            <w:tcW w:w="2787" w:type="dxa"/>
            <w:tcBorders>
              <w:top w:val="single" w:sz="4" w:space="0" w:color="auto"/>
              <w:left w:val="single" w:sz="4" w:space="0" w:color="auto"/>
              <w:bottom w:val="single" w:sz="4" w:space="0" w:color="auto"/>
              <w:right w:val="single" w:sz="4" w:space="0" w:color="auto"/>
            </w:tcBorders>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见附表</w:t>
            </w:r>
          </w:p>
        </w:tc>
      </w:tr>
      <w:tr w:rsidR="008525E8">
        <w:trPr>
          <w:trHeight w:val="391"/>
          <w:jc w:val="center"/>
        </w:trPr>
        <w:tc>
          <w:tcPr>
            <w:tcW w:w="713"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lastRenderedPageBreak/>
              <w:t>8</w:t>
            </w:r>
          </w:p>
        </w:tc>
        <w:tc>
          <w:tcPr>
            <w:tcW w:w="1329"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触摸屏</w:t>
            </w:r>
          </w:p>
        </w:tc>
        <w:tc>
          <w:tcPr>
            <w:tcW w:w="1778"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MCGS</w:t>
            </w:r>
          </w:p>
        </w:tc>
        <w:tc>
          <w:tcPr>
            <w:tcW w:w="613"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1</w:t>
            </w:r>
            <w:r>
              <w:rPr>
                <w:rFonts w:ascii="仿宋_GB2312" w:eastAsia="仿宋_GB2312" w:hAnsi="仿宋_GB2312" w:hint="eastAsia"/>
                <w:bCs/>
                <w:sz w:val="24"/>
              </w:rPr>
              <w:t>台</w:t>
            </w:r>
          </w:p>
        </w:tc>
        <w:tc>
          <w:tcPr>
            <w:tcW w:w="1302"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昆仑通态</w:t>
            </w:r>
          </w:p>
        </w:tc>
        <w:tc>
          <w:tcPr>
            <w:tcW w:w="2787" w:type="dxa"/>
            <w:tcBorders>
              <w:top w:val="single" w:sz="4" w:space="0" w:color="auto"/>
              <w:left w:val="single" w:sz="4" w:space="0" w:color="auto"/>
              <w:bottom w:val="single" w:sz="4" w:space="0" w:color="auto"/>
              <w:right w:val="single" w:sz="4" w:space="0" w:color="auto"/>
            </w:tcBorders>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型号：</w:t>
            </w:r>
            <w:r>
              <w:rPr>
                <w:rFonts w:ascii="仿宋_GB2312" w:eastAsia="仿宋_GB2312" w:hAnsi="仿宋_GB2312"/>
                <w:bCs/>
                <w:sz w:val="24"/>
              </w:rPr>
              <w:t>TPC7062</w:t>
            </w:r>
            <w:r>
              <w:rPr>
                <w:rFonts w:ascii="仿宋_GB2312" w:eastAsia="仿宋_GB2312" w:hAnsi="仿宋_GB2312" w:hint="eastAsia"/>
                <w:bCs/>
                <w:sz w:val="24"/>
              </w:rPr>
              <w:t>kx</w:t>
            </w:r>
          </w:p>
          <w:p w:rsidR="008525E8" w:rsidRDefault="008525E8">
            <w:pPr>
              <w:jc w:val="left"/>
              <w:textAlignment w:val="baseline"/>
              <w:rPr>
                <w:rFonts w:ascii="仿宋_GB2312" w:eastAsia="仿宋_GB2312" w:hAnsi="仿宋_GB2312"/>
                <w:bCs/>
                <w:sz w:val="24"/>
              </w:rPr>
            </w:pPr>
          </w:p>
        </w:tc>
      </w:tr>
      <w:tr w:rsidR="008525E8">
        <w:trPr>
          <w:trHeight w:val="421"/>
          <w:jc w:val="center"/>
        </w:trPr>
        <w:tc>
          <w:tcPr>
            <w:tcW w:w="713"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9</w:t>
            </w:r>
          </w:p>
        </w:tc>
        <w:tc>
          <w:tcPr>
            <w:tcW w:w="1329"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气泵</w:t>
            </w:r>
          </w:p>
        </w:tc>
        <w:tc>
          <w:tcPr>
            <w:tcW w:w="1778"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W58</w:t>
            </w:r>
          </w:p>
        </w:tc>
        <w:tc>
          <w:tcPr>
            <w:tcW w:w="613"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1</w:t>
            </w:r>
            <w:r>
              <w:rPr>
                <w:rFonts w:ascii="仿宋_GB2312" w:eastAsia="仿宋_GB2312" w:hAnsi="仿宋_GB2312" w:hint="eastAsia"/>
                <w:bCs/>
                <w:sz w:val="24"/>
              </w:rPr>
              <w:t>台</w:t>
            </w:r>
          </w:p>
        </w:tc>
        <w:tc>
          <w:tcPr>
            <w:tcW w:w="1302"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复祥机电</w:t>
            </w:r>
          </w:p>
        </w:tc>
        <w:tc>
          <w:tcPr>
            <w:tcW w:w="2787" w:type="dxa"/>
            <w:tcBorders>
              <w:top w:val="single" w:sz="4" w:space="0" w:color="auto"/>
              <w:left w:val="single" w:sz="4" w:space="0" w:color="auto"/>
              <w:bottom w:val="single" w:sz="4" w:space="0" w:color="auto"/>
              <w:right w:val="single" w:sz="4" w:space="0" w:color="auto"/>
            </w:tcBorders>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静音</w:t>
            </w:r>
          </w:p>
        </w:tc>
      </w:tr>
      <w:tr w:rsidR="008525E8">
        <w:trPr>
          <w:jc w:val="center"/>
        </w:trPr>
        <w:tc>
          <w:tcPr>
            <w:tcW w:w="713"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10</w:t>
            </w:r>
          </w:p>
        </w:tc>
        <w:tc>
          <w:tcPr>
            <w:tcW w:w="1329"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电源配电系统</w:t>
            </w:r>
          </w:p>
        </w:tc>
        <w:tc>
          <w:tcPr>
            <w:tcW w:w="1778" w:type="dxa"/>
            <w:tcBorders>
              <w:top w:val="single" w:sz="4" w:space="0" w:color="auto"/>
              <w:left w:val="single" w:sz="4" w:space="0" w:color="auto"/>
              <w:bottom w:val="single" w:sz="4" w:space="0" w:color="auto"/>
              <w:right w:val="single" w:sz="4" w:space="0" w:color="auto"/>
            </w:tcBorders>
            <w:vAlign w:val="center"/>
          </w:tcPr>
          <w:p w:rsidR="008525E8" w:rsidRDefault="008525E8">
            <w:pPr>
              <w:jc w:val="center"/>
              <w:textAlignment w:val="baseline"/>
              <w:rPr>
                <w:rFonts w:ascii="仿宋_GB2312" w:eastAsia="仿宋_GB2312" w:hAnsi="仿宋_GB2312"/>
                <w:bCs/>
                <w:sz w:val="24"/>
              </w:rPr>
            </w:pPr>
          </w:p>
        </w:tc>
        <w:tc>
          <w:tcPr>
            <w:tcW w:w="613"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1</w:t>
            </w:r>
            <w:r>
              <w:rPr>
                <w:rFonts w:ascii="仿宋_GB2312" w:eastAsia="仿宋_GB2312" w:hAnsi="仿宋_GB2312" w:hint="eastAsia"/>
                <w:bCs/>
                <w:sz w:val="24"/>
              </w:rPr>
              <w:t>套</w:t>
            </w:r>
          </w:p>
        </w:tc>
        <w:tc>
          <w:tcPr>
            <w:tcW w:w="1302"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亚龙</w:t>
            </w:r>
          </w:p>
        </w:tc>
        <w:tc>
          <w:tcPr>
            <w:tcW w:w="2787" w:type="dxa"/>
            <w:tcBorders>
              <w:top w:val="single" w:sz="4" w:space="0" w:color="auto"/>
              <w:left w:val="single" w:sz="4" w:space="0" w:color="auto"/>
              <w:bottom w:val="single" w:sz="4" w:space="0" w:color="auto"/>
              <w:right w:val="single" w:sz="4" w:space="0" w:color="auto"/>
            </w:tcBorders>
            <w:vAlign w:val="center"/>
          </w:tcPr>
          <w:p w:rsidR="008525E8" w:rsidRDefault="008525E8">
            <w:pPr>
              <w:jc w:val="left"/>
              <w:textAlignment w:val="baseline"/>
              <w:rPr>
                <w:rFonts w:ascii="仿宋_GB2312" w:eastAsia="仿宋_GB2312" w:hAnsi="仿宋_GB2312"/>
                <w:bCs/>
                <w:sz w:val="24"/>
              </w:rPr>
            </w:pPr>
          </w:p>
        </w:tc>
      </w:tr>
      <w:tr w:rsidR="008525E8">
        <w:trPr>
          <w:cantSplit/>
          <w:trHeight w:val="526"/>
          <w:jc w:val="center"/>
        </w:trPr>
        <w:tc>
          <w:tcPr>
            <w:tcW w:w="713"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11</w:t>
            </w:r>
          </w:p>
        </w:tc>
        <w:tc>
          <w:tcPr>
            <w:tcW w:w="1329"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电脑推车</w:t>
            </w:r>
          </w:p>
        </w:tc>
        <w:tc>
          <w:tcPr>
            <w:tcW w:w="1778" w:type="dxa"/>
            <w:tcBorders>
              <w:top w:val="single" w:sz="4" w:space="0" w:color="auto"/>
              <w:left w:val="single" w:sz="4" w:space="0" w:color="auto"/>
              <w:bottom w:val="single" w:sz="4" w:space="0" w:color="auto"/>
              <w:right w:val="single" w:sz="4" w:space="0" w:color="auto"/>
            </w:tcBorders>
            <w:vAlign w:val="center"/>
          </w:tcPr>
          <w:p w:rsidR="008525E8" w:rsidRDefault="008525E8">
            <w:pPr>
              <w:jc w:val="center"/>
              <w:textAlignment w:val="baseline"/>
              <w:rPr>
                <w:rFonts w:ascii="仿宋_GB2312" w:eastAsia="仿宋_GB2312" w:hAnsi="仿宋_GB2312"/>
                <w:bCs/>
                <w:sz w:val="24"/>
              </w:rPr>
            </w:pPr>
          </w:p>
        </w:tc>
        <w:tc>
          <w:tcPr>
            <w:tcW w:w="613"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2</w:t>
            </w:r>
            <w:r>
              <w:rPr>
                <w:rFonts w:ascii="仿宋_GB2312" w:eastAsia="仿宋_GB2312" w:hAnsi="仿宋_GB2312" w:hint="eastAsia"/>
                <w:bCs/>
                <w:sz w:val="24"/>
              </w:rPr>
              <w:t>张</w:t>
            </w:r>
          </w:p>
        </w:tc>
        <w:tc>
          <w:tcPr>
            <w:tcW w:w="1302"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亚龙</w:t>
            </w:r>
          </w:p>
        </w:tc>
        <w:tc>
          <w:tcPr>
            <w:tcW w:w="2787" w:type="dxa"/>
            <w:tcBorders>
              <w:top w:val="single" w:sz="4" w:space="0" w:color="auto"/>
              <w:left w:val="single" w:sz="4" w:space="0" w:color="auto"/>
              <w:bottom w:val="single" w:sz="4" w:space="0" w:color="auto"/>
              <w:right w:val="single" w:sz="4" w:space="0" w:color="auto"/>
            </w:tcBorders>
            <w:vAlign w:val="center"/>
          </w:tcPr>
          <w:p w:rsidR="008525E8" w:rsidRDefault="008525E8">
            <w:pPr>
              <w:jc w:val="left"/>
              <w:textAlignment w:val="baseline"/>
              <w:rPr>
                <w:rFonts w:ascii="仿宋_GB2312" w:eastAsia="仿宋_GB2312" w:hAnsi="仿宋_GB2312"/>
                <w:bCs/>
                <w:sz w:val="24"/>
              </w:rPr>
            </w:pPr>
          </w:p>
        </w:tc>
      </w:tr>
      <w:tr w:rsidR="008525E8">
        <w:trPr>
          <w:cantSplit/>
          <w:jc w:val="center"/>
        </w:trPr>
        <w:tc>
          <w:tcPr>
            <w:tcW w:w="713"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12</w:t>
            </w:r>
          </w:p>
        </w:tc>
        <w:tc>
          <w:tcPr>
            <w:tcW w:w="1329"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工具</w:t>
            </w:r>
          </w:p>
        </w:tc>
        <w:tc>
          <w:tcPr>
            <w:tcW w:w="1778" w:type="dxa"/>
            <w:tcBorders>
              <w:top w:val="single" w:sz="4" w:space="0" w:color="auto"/>
              <w:left w:val="single" w:sz="4" w:space="0" w:color="auto"/>
              <w:bottom w:val="single" w:sz="4" w:space="0" w:color="auto"/>
              <w:right w:val="single" w:sz="4" w:space="0" w:color="auto"/>
            </w:tcBorders>
            <w:vAlign w:val="center"/>
          </w:tcPr>
          <w:p w:rsidR="008525E8" w:rsidRDefault="008525E8">
            <w:pPr>
              <w:jc w:val="center"/>
              <w:textAlignment w:val="baseline"/>
              <w:rPr>
                <w:rFonts w:ascii="仿宋_GB2312" w:eastAsia="仿宋_GB2312" w:hAnsi="仿宋_GB2312"/>
                <w:bCs/>
                <w:sz w:val="24"/>
              </w:rPr>
            </w:pPr>
          </w:p>
        </w:tc>
        <w:tc>
          <w:tcPr>
            <w:tcW w:w="613" w:type="dxa"/>
            <w:tcBorders>
              <w:top w:val="single" w:sz="4" w:space="0" w:color="auto"/>
              <w:left w:val="single" w:sz="4" w:space="0" w:color="auto"/>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1</w:t>
            </w:r>
            <w:r>
              <w:rPr>
                <w:rFonts w:ascii="仿宋_GB2312" w:eastAsia="仿宋_GB2312" w:hAnsi="仿宋_GB2312" w:hint="eastAsia"/>
                <w:bCs/>
                <w:sz w:val="24"/>
              </w:rPr>
              <w:t>套</w:t>
            </w:r>
          </w:p>
        </w:tc>
        <w:tc>
          <w:tcPr>
            <w:tcW w:w="1302" w:type="dxa"/>
            <w:tcBorders>
              <w:top w:val="single" w:sz="4" w:space="0" w:color="auto"/>
              <w:left w:val="single" w:sz="4" w:space="0" w:color="auto"/>
              <w:bottom w:val="single" w:sz="4" w:space="0" w:color="auto"/>
              <w:right w:val="single" w:sz="4" w:space="0" w:color="auto"/>
            </w:tcBorders>
            <w:vAlign w:val="center"/>
          </w:tcPr>
          <w:p w:rsidR="008525E8" w:rsidRDefault="008525E8">
            <w:pPr>
              <w:jc w:val="center"/>
              <w:textAlignment w:val="baseline"/>
              <w:rPr>
                <w:rFonts w:ascii="仿宋_GB2312" w:eastAsia="仿宋_GB2312" w:hAnsi="仿宋_GB2312"/>
                <w:bCs/>
                <w:sz w:val="24"/>
              </w:rPr>
            </w:pPr>
          </w:p>
        </w:tc>
        <w:tc>
          <w:tcPr>
            <w:tcW w:w="2787" w:type="dxa"/>
            <w:tcBorders>
              <w:top w:val="single" w:sz="4" w:space="0" w:color="auto"/>
              <w:left w:val="single" w:sz="4" w:space="0" w:color="auto"/>
              <w:bottom w:val="single" w:sz="4" w:space="0" w:color="auto"/>
              <w:right w:val="single" w:sz="4" w:space="0" w:color="auto"/>
            </w:tcBorders>
            <w:vAlign w:val="center"/>
          </w:tcPr>
          <w:p w:rsidR="008525E8" w:rsidRDefault="008525E8">
            <w:pPr>
              <w:jc w:val="left"/>
              <w:textAlignment w:val="baseline"/>
              <w:rPr>
                <w:rFonts w:ascii="仿宋_GB2312" w:eastAsia="仿宋_GB2312" w:hAnsi="仿宋_GB2312"/>
                <w:bCs/>
                <w:sz w:val="24"/>
              </w:rPr>
            </w:pPr>
          </w:p>
        </w:tc>
      </w:tr>
    </w:tbl>
    <w:p w:rsidR="008525E8" w:rsidRDefault="00317B87">
      <w:pPr>
        <w:widowControl/>
        <w:adjustRightInd w:val="0"/>
        <w:snapToGrid w:val="0"/>
        <w:spacing w:line="560" w:lineRule="exact"/>
        <w:jc w:val="left"/>
        <w:rPr>
          <w:rFonts w:ascii="Arial Narrow" w:eastAsia="仿宋_GB2312" w:hAnsi="Arial Narrow" w:cs="宋体"/>
          <w:sz w:val="28"/>
          <w:szCs w:val="28"/>
        </w:rPr>
      </w:pPr>
      <w:r>
        <w:rPr>
          <w:rFonts w:ascii="Arial Narrow" w:eastAsia="仿宋_GB2312" w:hAnsi="Arial Narrow" w:cs="宋体" w:hint="eastAsia"/>
          <w:sz w:val="28"/>
          <w:szCs w:val="28"/>
        </w:rPr>
        <w:t>附表</w:t>
      </w:r>
      <w:r>
        <w:rPr>
          <w:rFonts w:ascii="Arial Narrow" w:eastAsia="仿宋_GB2312" w:hAnsi="Arial Narrow" w:cs="宋体"/>
          <w:sz w:val="28"/>
          <w:szCs w:val="28"/>
        </w:rPr>
        <w:t xml:space="preserve">  PLC</w:t>
      </w:r>
      <w:r>
        <w:rPr>
          <w:rFonts w:ascii="Arial Narrow" w:eastAsia="仿宋_GB2312" w:hAnsi="Arial Narrow" w:cs="宋体" w:hint="eastAsia"/>
          <w:sz w:val="28"/>
          <w:szCs w:val="28"/>
        </w:rPr>
        <w:t>配置：</w:t>
      </w:r>
    </w:p>
    <w:p w:rsidR="008525E8" w:rsidRDefault="00317B87">
      <w:pPr>
        <w:widowControl/>
        <w:adjustRightInd w:val="0"/>
        <w:snapToGrid w:val="0"/>
        <w:spacing w:line="560" w:lineRule="exact"/>
        <w:jc w:val="center"/>
        <w:rPr>
          <w:rFonts w:ascii="Arial Narrow" w:eastAsia="仿宋_GB2312" w:hAnsi="Arial Narrow" w:cs="宋体"/>
          <w:sz w:val="28"/>
          <w:szCs w:val="28"/>
        </w:rPr>
      </w:pPr>
      <w:r>
        <w:rPr>
          <w:rFonts w:ascii="Arial Narrow" w:eastAsia="仿宋_GB2312" w:hAnsi="Arial Narrow" w:cs="宋体"/>
          <w:sz w:val="28"/>
          <w:szCs w:val="28"/>
        </w:rPr>
        <w:t>YL-335B</w:t>
      </w:r>
      <w:r>
        <w:rPr>
          <w:rFonts w:ascii="Arial Narrow" w:eastAsia="仿宋_GB2312" w:hAnsi="Arial Narrow" w:cs="宋体" w:hint="eastAsia"/>
          <w:sz w:val="28"/>
          <w:szCs w:val="28"/>
        </w:rPr>
        <w:t>设备的西门子</w:t>
      </w:r>
      <w:r>
        <w:rPr>
          <w:rFonts w:ascii="Arial Narrow" w:eastAsia="仿宋_GB2312" w:hAnsi="Arial Narrow" w:cs="宋体"/>
          <w:sz w:val="28"/>
          <w:szCs w:val="28"/>
        </w:rPr>
        <w:t>200</w:t>
      </w:r>
      <w:r>
        <w:rPr>
          <w:rFonts w:ascii="Arial Narrow" w:eastAsia="仿宋_GB2312" w:hAnsi="Arial Narrow" w:cs="宋体" w:hint="eastAsia"/>
          <w:sz w:val="28"/>
          <w:szCs w:val="28"/>
        </w:rPr>
        <w:t>可编程控制系统主要部件</w:t>
      </w:r>
    </w:p>
    <w:tbl>
      <w:tblPr>
        <w:tblW w:w="852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818"/>
        <w:gridCol w:w="2200"/>
        <w:gridCol w:w="2984"/>
        <w:gridCol w:w="689"/>
        <w:gridCol w:w="706"/>
        <w:gridCol w:w="1125"/>
      </w:tblGrid>
      <w:tr w:rsidR="008525E8">
        <w:trPr>
          <w:trHeight w:val="170"/>
          <w:tblHeader/>
          <w:jc w:val="center"/>
        </w:trPr>
        <w:tc>
          <w:tcPr>
            <w:tcW w:w="818" w:type="dxa"/>
            <w:tcBorders>
              <w:top w:val="single" w:sz="4" w:space="0" w:color="auto"/>
            </w:tcBorders>
            <w:vAlign w:val="center"/>
          </w:tcPr>
          <w:p w:rsidR="008525E8" w:rsidRDefault="00317B87">
            <w:pPr>
              <w:jc w:val="center"/>
              <w:textAlignment w:val="baseline"/>
              <w:rPr>
                <w:rFonts w:ascii="仿宋_GB2312" w:eastAsia="仿宋_GB2312" w:hAnsi="仿宋_GB2312"/>
                <w:b/>
                <w:bCs/>
                <w:sz w:val="24"/>
              </w:rPr>
            </w:pPr>
            <w:r>
              <w:rPr>
                <w:rFonts w:ascii="仿宋_GB2312" w:eastAsia="仿宋_GB2312" w:hAnsi="仿宋_GB2312" w:hint="eastAsia"/>
                <w:b/>
                <w:bCs/>
                <w:sz w:val="24"/>
              </w:rPr>
              <w:t>序号</w:t>
            </w:r>
          </w:p>
        </w:tc>
        <w:tc>
          <w:tcPr>
            <w:tcW w:w="2200" w:type="dxa"/>
            <w:tcBorders>
              <w:top w:val="single" w:sz="4" w:space="0" w:color="auto"/>
            </w:tcBorders>
            <w:vAlign w:val="center"/>
          </w:tcPr>
          <w:p w:rsidR="008525E8" w:rsidRDefault="00317B87">
            <w:pPr>
              <w:jc w:val="center"/>
              <w:textAlignment w:val="baseline"/>
              <w:rPr>
                <w:rFonts w:ascii="仿宋_GB2312" w:eastAsia="仿宋_GB2312" w:hAnsi="仿宋_GB2312"/>
                <w:b/>
                <w:bCs/>
                <w:sz w:val="24"/>
              </w:rPr>
            </w:pPr>
            <w:r>
              <w:rPr>
                <w:rFonts w:ascii="仿宋_GB2312" w:eastAsia="仿宋_GB2312" w:hAnsi="仿宋_GB2312" w:hint="eastAsia"/>
                <w:b/>
                <w:bCs/>
                <w:sz w:val="24"/>
              </w:rPr>
              <w:t>名称</w:t>
            </w:r>
          </w:p>
        </w:tc>
        <w:tc>
          <w:tcPr>
            <w:tcW w:w="2984" w:type="dxa"/>
            <w:tcBorders>
              <w:top w:val="single" w:sz="4" w:space="0" w:color="auto"/>
            </w:tcBorders>
            <w:vAlign w:val="center"/>
          </w:tcPr>
          <w:p w:rsidR="008525E8" w:rsidRDefault="00317B87">
            <w:pPr>
              <w:jc w:val="center"/>
              <w:textAlignment w:val="baseline"/>
              <w:rPr>
                <w:rFonts w:ascii="仿宋_GB2312" w:eastAsia="仿宋_GB2312" w:hAnsi="仿宋_GB2312"/>
                <w:b/>
                <w:bCs/>
                <w:sz w:val="24"/>
              </w:rPr>
            </w:pPr>
            <w:r>
              <w:rPr>
                <w:rFonts w:ascii="仿宋_GB2312" w:eastAsia="仿宋_GB2312" w:hAnsi="仿宋_GB2312" w:hint="eastAsia"/>
                <w:b/>
                <w:bCs/>
                <w:sz w:val="24"/>
              </w:rPr>
              <w:t>型号</w:t>
            </w:r>
            <w:r>
              <w:rPr>
                <w:rFonts w:ascii="仿宋_GB2312" w:eastAsia="仿宋_GB2312" w:hAnsi="仿宋_GB2312"/>
                <w:b/>
                <w:bCs/>
                <w:sz w:val="24"/>
              </w:rPr>
              <w:t>/</w:t>
            </w:r>
            <w:r>
              <w:rPr>
                <w:rFonts w:ascii="仿宋_GB2312" w:eastAsia="仿宋_GB2312" w:hAnsi="仿宋_GB2312" w:hint="eastAsia"/>
                <w:b/>
                <w:bCs/>
                <w:sz w:val="24"/>
              </w:rPr>
              <w:t>规格</w:t>
            </w:r>
            <w:r>
              <w:rPr>
                <w:rFonts w:ascii="仿宋_GB2312" w:eastAsia="仿宋_GB2312" w:hAnsi="仿宋_GB2312"/>
                <w:b/>
                <w:bCs/>
                <w:sz w:val="24"/>
              </w:rPr>
              <w:t>/</w:t>
            </w:r>
            <w:r>
              <w:rPr>
                <w:rFonts w:ascii="仿宋_GB2312" w:eastAsia="仿宋_GB2312" w:hAnsi="仿宋_GB2312" w:hint="eastAsia"/>
                <w:b/>
                <w:bCs/>
                <w:sz w:val="24"/>
              </w:rPr>
              <w:t>编号</w:t>
            </w:r>
          </w:p>
        </w:tc>
        <w:tc>
          <w:tcPr>
            <w:tcW w:w="689" w:type="dxa"/>
            <w:tcBorders>
              <w:top w:val="single" w:sz="4" w:space="0" w:color="auto"/>
            </w:tcBorders>
            <w:vAlign w:val="center"/>
          </w:tcPr>
          <w:p w:rsidR="008525E8" w:rsidRDefault="00317B87">
            <w:pPr>
              <w:jc w:val="center"/>
              <w:textAlignment w:val="baseline"/>
              <w:rPr>
                <w:rFonts w:ascii="仿宋_GB2312" w:eastAsia="仿宋_GB2312" w:hAnsi="仿宋_GB2312"/>
                <w:b/>
                <w:bCs/>
                <w:sz w:val="24"/>
              </w:rPr>
            </w:pPr>
            <w:r>
              <w:rPr>
                <w:rFonts w:ascii="仿宋_GB2312" w:eastAsia="仿宋_GB2312" w:hAnsi="仿宋_GB2312" w:hint="eastAsia"/>
                <w:b/>
                <w:bCs/>
                <w:sz w:val="24"/>
              </w:rPr>
              <w:t>单位</w:t>
            </w:r>
          </w:p>
        </w:tc>
        <w:tc>
          <w:tcPr>
            <w:tcW w:w="706" w:type="dxa"/>
            <w:tcBorders>
              <w:top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
                <w:bCs/>
                <w:sz w:val="24"/>
              </w:rPr>
            </w:pPr>
            <w:r>
              <w:rPr>
                <w:rFonts w:ascii="仿宋_GB2312" w:eastAsia="仿宋_GB2312" w:hAnsi="仿宋_GB2312" w:hint="eastAsia"/>
                <w:b/>
                <w:bCs/>
                <w:sz w:val="24"/>
              </w:rPr>
              <w:t>数量</w:t>
            </w:r>
          </w:p>
        </w:tc>
        <w:tc>
          <w:tcPr>
            <w:tcW w:w="1125" w:type="dxa"/>
            <w:tcBorders>
              <w:top w:val="single" w:sz="4" w:space="0" w:color="auto"/>
              <w:left w:val="single" w:sz="4" w:space="0" w:color="auto"/>
            </w:tcBorders>
            <w:vAlign w:val="center"/>
          </w:tcPr>
          <w:p w:rsidR="008525E8" w:rsidRDefault="00317B87">
            <w:pPr>
              <w:jc w:val="center"/>
              <w:textAlignment w:val="baseline"/>
              <w:rPr>
                <w:rFonts w:ascii="仿宋_GB2312" w:eastAsia="仿宋_GB2312" w:hAnsi="仿宋_GB2312"/>
                <w:b/>
                <w:bCs/>
                <w:sz w:val="24"/>
              </w:rPr>
            </w:pPr>
            <w:r>
              <w:rPr>
                <w:rFonts w:ascii="仿宋_GB2312" w:eastAsia="仿宋_GB2312" w:hAnsi="仿宋_GB2312" w:hint="eastAsia"/>
                <w:b/>
                <w:bCs/>
                <w:sz w:val="24"/>
              </w:rPr>
              <w:t>制造商</w:t>
            </w:r>
          </w:p>
        </w:tc>
      </w:tr>
      <w:tr w:rsidR="008525E8">
        <w:trPr>
          <w:trHeight w:val="170"/>
          <w:jc w:val="center"/>
        </w:trPr>
        <w:tc>
          <w:tcPr>
            <w:tcW w:w="818" w:type="dxa"/>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1</w:t>
            </w:r>
          </w:p>
        </w:tc>
        <w:tc>
          <w:tcPr>
            <w:tcW w:w="2200" w:type="dxa"/>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可编程控制器</w:t>
            </w:r>
            <w:r>
              <w:rPr>
                <w:rFonts w:ascii="仿宋_GB2312" w:eastAsia="仿宋_GB2312" w:hAnsi="仿宋_GB2312"/>
                <w:bCs/>
                <w:sz w:val="24"/>
              </w:rPr>
              <w:t>PLC</w:t>
            </w:r>
          </w:p>
        </w:tc>
        <w:tc>
          <w:tcPr>
            <w:tcW w:w="2984"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bCs/>
                <w:sz w:val="24"/>
              </w:rPr>
              <w:t>S7-200-224CN AC/DC/RLY I14/O10    AC220V</w:t>
            </w:r>
            <w:r>
              <w:rPr>
                <w:rFonts w:ascii="仿宋_GB2312" w:eastAsia="仿宋_GB2312" w:hAnsi="仿宋_GB2312" w:hint="eastAsia"/>
                <w:bCs/>
                <w:sz w:val="24"/>
              </w:rPr>
              <w:t>供电</w:t>
            </w:r>
          </w:p>
        </w:tc>
        <w:tc>
          <w:tcPr>
            <w:tcW w:w="689" w:type="dxa"/>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台</w:t>
            </w:r>
          </w:p>
        </w:tc>
        <w:tc>
          <w:tcPr>
            <w:tcW w:w="706" w:type="dxa"/>
            <w:tcBorders>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2</w:t>
            </w:r>
          </w:p>
        </w:tc>
        <w:tc>
          <w:tcPr>
            <w:tcW w:w="1125" w:type="dxa"/>
            <w:tcBorders>
              <w:lef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西门子</w:t>
            </w:r>
          </w:p>
        </w:tc>
      </w:tr>
      <w:tr w:rsidR="008525E8">
        <w:trPr>
          <w:trHeight w:val="170"/>
          <w:jc w:val="center"/>
        </w:trPr>
        <w:tc>
          <w:tcPr>
            <w:tcW w:w="818" w:type="dxa"/>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2</w:t>
            </w:r>
          </w:p>
        </w:tc>
        <w:tc>
          <w:tcPr>
            <w:tcW w:w="2200" w:type="dxa"/>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可编程控制器</w:t>
            </w:r>
            <w:r>
              <w:rPr>
                <w:rFonts w:ascii="仿宋_GB2312" w:eastAsia="仿宋_GB2312" w:hAnsi="仿宋_GB2312"/>
                <w:bCs/>
                <w:sz w:val="24"/>
              </w:rPr>
              <w:t>PLC</w:t>
            </w:r>
          </w:p>
        </w:tc>
        <w:tc>
          <w:tcPr>
            <w:tcW w:w="2984"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bCs/>
                <w:sz w:val="24"/>
              </w:rPr>
              <w:t>S7-200-226CN AC/DC/RLY I24/O16    AC220V</w:t>
            </w:r>
            <w:r>
              <w:rPr>
                <w:rFonts w:ascii="仿宋_GB2312" w:eastAsia="仿宋_GB2312" w:hAnsi="仿宋_GB2312" w:hint="eastAsia"/>
                <w:bCs/>
                <w:sz w:val="24"/>
              </w:rPr>
              <w:t>供电</w:t>
            </w:r>
          </w:p>
        </w:tc>
        <w:tc>
          <w:tcPr>
            <w:tcW w:w="689" w:type="dxa"/>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台</w:t>
            </w:r>
          </w:p>
        </w:tc>
        <w:tc>
          <w:tcPr>
            <w:tcW w:w="706" w:type="dxa"/>
            <w:tcBorders>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1</w:t>
            </w:r>
          </w:p>
        </w:tc>
        <w:tc>
          <w:tcPr>
            <w:tcW w:w="1125" w:type="dxa"/>
            <w:tcBorders>
              <w:lef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西门子</w:t>
            </w:r>
          </w:p>
        </w:tc>
      </w:tr>
      <w:tr w:rsidR="008525E8">
        <w:trPr>
          <w:trHeight w:val="170"/>
          <w:jc w:val="center"/>
        </w:trPr>
        <w:tc>
          <w:tcPr>
            <w:tcW w:w="818" w:type="dxa"/>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3</w:t>
            </w:r>
          </w:p>
        </w:tc>
        <w:tc>
          <w:tcPr>
            <w:tcW w:w="2200" w:type="dxa"/>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可编程控制器</w:t>
            </w:r>
            <w:r>
              <w:rPr>
                <w:rFonts w:ascii="仿宋_GB2312" w:eastAsia="仿宋_GB2312" w:hAnsi="仿宋_GB2312"/>
                <w:bCs/>
                <w:sz w:val="24"/>
              </w:rPr>
              <w:t>PLC</w:t>
            </w:r>
          </w:p>
        </w:tc>
        <w:tc>
          <w:tcPr>
            <w:tcW w:w="2984"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bCs/>
                <w:sz w:val="24"/>
              </w:rPr>
              <w:t>S7-200-224CNXPAC/DC/RLY I14/O10    AC220V</w:t>
            </w:r>
            <w:r>
              <w:rPr>
                <w:rFonts w:ascii="仿宋_GB2312" w:eastAsia="仿宋_GB2312" w:hAnsi="仿宋_GB2312" w:hint="eastAsia"/>
                <w:bCs/>
                <w:sz w:val="24"/>
              </w:rPr>
              <w:t>供电</w:t>
            </w:r>
          </w:p>
        </w:tc>
        <w:tc>
          <w:tcPr>
            <w:tcW w:w="689" w:type="dxa"/>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台</w:t>
            </w:r>
          </w:p>
        </w:tc>
        <w:tc>
          <w:tcPr>
            <w:tcW w:w="706" w:type="dxa"/>
            <w:tcBorders>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1</w:t>
            </w:r>
          </w:p>
        </w:tc>
        <w:tc>
          <w:tcPr>
            <w:tcW w:w="1125" w:type="dxa"/>
            <w:tcBorders>
              <w:lef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西门子</w:t>
            </w:r>
          </w:p>
        </w:tc>
      </w:tr>
      <w:tr w:rsidR="008525E8">
        <w:trPr>
          <w:trHeight w:val="170"/>
          <w:jc w:val="center"/>
        </w:trPr>
        <w:tc>
          <w:tcPr>
            <w:tcW w:w="818" w:type="dxa"/>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4</w:t>
            </w:r>
          </w:p>
        </w:tc>
        <w:tc>
          <w:tcPr>
            <w:tcW w:w="2200" w:type="dxa"/>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可编程控制器</w:t>
            </w:r>
            <w:r>
              <w:rPr>
                <w:rFonts w:ascii="仿宋_GB2312" w:eastAsia="仿宋_GB2312" w:hAnsi="仿宋_GB2312"/>
                <w:bCs/>
                <w:sz w:val="24"/>
              </w:rPr>
              <w:t>PLC</w:t>
            </w:r>
          </w:p>
        </w:tc>
        <w:tc>
          <w:tcPr>
            <w:tcW w:w="2984"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bCs/>
                <w:sz w:val="24"/>
              </w:rPr>
              <w:t>S7-200-226CN DC/DC/DC I24/O16    AC220V</w:t>
            </w:r>
            <w:r>
              <w:rPr>
                <w:rFonts w:ascii="仿宋_GB2312" w:eastAsia="仿宋_GB2312" w:hAnsi="仿宋_GB2312" w:hint="eastAsia"/>
                <w:bCs/>
                <w:sz w:val="24"/>
              </w:rPr>
              <w:t>供电</w:t>
            </w:r>
          </w:p>
        </w:tc>
        <w:tc>
          <w:tcPr>
            <w:tcW w:w="689" w:type="dxa"/>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台</w:t>
            </w:r>
          </w:p>
        </w:tc>
        <w:tc>
          <w:tcPr>
            <w:tcW w:w="706" w:type="dxa"/>
            <w:tcBorders>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1</w:t>
            </w:r>
          </w:p>
        </w:tc>
        <w:tc>
          <w:tcPr>
            <w:tcW w:w="1125" w:type="dxa"/>
            <w:tcBorders>
              <w:lef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西门子</w:t>
            </w:r>
          </w:p>
        </w:tc>
      </w:tr>
      <w:tr w:rsidR="008525E8">
        <w:trPr>
          <w:trHeight w:val="170"/>
          <w:jc w:val="center"/>
        </w:trPr>
        <w:tc>
          <w:tcPr>
            <w:tcW w:w="818" w:type="dxa"/>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5</w:t>
            </w:r>
          </w:p>
        </w:tc>
        <w:tc>
          <w:tcPr>
            <w:tcW w:w="2200"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bCs/>
                <w:sz w:val="24"/>
              </w:rPr>
              <w:t>PROFIBUS DP</w:t>
            </w:r>
            <w:r>
              <w:rPr>
                <w:rFonts w:ascii="仿宋_GB2312" w:eastAsia="仿宋_GB2312" w:hAnsi="仿宋_GB2312" w:hint="eastAsia"/>
                <w:bCs/>
                <w:sz w:val="24"/>
              </w:rPr>
              <w:t>插头</w:t>
            </w:r>
          </w:p>
        </w:tc>
        <w:tc>
          <w:tcPr>
            <w:tcW w:w="2984"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bCs/>
                <w:sz w:val="24"/>
              </w:rPr>
              <w:t>45</w:t>
            </w:r>
            <w:r>
              <w:rPr>
                <w:rFonts w:ascii="仿宋_GB2312" w:eastAsia="仿宋_GB2312" w:hAnsi="仿宋_GB2312" w:hint="eastAsia"/>
                <w:bCs/>
                <w:sz w:val="24"/>
              </w:rPr>
              <w:t>°出线带编程口</w:t>
            </w:r>
          </w:p>
        </w:tc>
        <w:tc>
          <w:tcPr>
            <w:tcW w:w="689" w:type="dxa"/>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个</w:t>
            </w:r>
          </w:p>
        </w:tc>
        <w:tc>
          <w:tcPr>
            <w:tcW w:w="706" w:type="dxa"/>
            <w:tcBorders>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1</w:t>
            </w:r>
          </w:p>
        </w:tc>
        <w:tc>
          <w:tcPr>
            <w:tcW w:w="1125" w:type="dxa"/>
            <w:tcBorders>
              <w:left w:val="single" w:sz="4" w:space="0" w:color="auto"/>
            </w:tcBorders>
            <w:vAlign w:val="center"/>
          </w:tcPr>
          <w:p w:rsidR="008525E8" w:rsidRDefault="008525E8">
            <w:pPr>
              <w:jc w:val="center"/>
              <w:textAlignment w:val="baseline"/>
              <w:rPr>
                <w:rFonts w:ascii="仿宋_GB2312" w:eastAsia="仿宋_GB2312" w:hAnsi="仿宋_GB2312"/>
                <w:bCs/>
                <w:sz w:val="24"/>
              </w:rPr>
            </w:pPr>
          </w:p>
        </w:tc>
      </w:tr>
      <w:tr w:rsidR="008525E8">
        <w:trPr>
          <w:trHeight w:val="170"/>
          <w:jc w:val="center"/>
        </w:trPr>
        <w:tc>
          <w:tcPr>
            <w:tcW w:w="818" w:type="dxa"/>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6</w:t>
            </w:r>
          </w:p>
        </w:tc>
        <w:tc>
          <w:tcPr>
            <w:tcW w:w="2200"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bCs/>
                <w:sz w:val="24"/>
              </w:rPr>
              <w:t>PROFIBUS DP</w:t>
            </w:r>
            <w:r>
              <w:rPr>
                <w:rFonts w:ascii="仿宋_GB2312" w:eastAsia="仿宋_GB2312" w:hAnsi="仿宋_GB2312" w:hint="eastAsia"/>
                <w:bCs/>
                <w:sz w:val="24"/>
              </w:rPr>
              <w:t>插头</w:t>
            </w:r>
          </w:p>
        </w:tc>
        <w:tc>
          <w:tcPr>
            <w:tcW w:w="2984"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bCs/>
                <w:sz w:val="24"/>
              </w:rPr>
              <w:t>90</w:t>
            </w:r>
            <w:r>
              <w:rPr>
                <w:rFonts w:ascii="仿宋_GB2312" w:eastAsia="仿宋_GB2312" w:hAnsi="仿宋_GB2312" w:hint="eastAsia"/>
                <w:bCs/>
                <w:sz w:val="24"/>
              </w:rPr>
              <w:t>°出线不带编程口</w:t>
            </w:r>
          </w:p>
        </w:tc>
        <w:tc>
          <w:tcPr>
            <w:tcW w:w="689" w:type="dxa"/>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个</w:t>
            </w:r>
          </w:p>
        </w:tc>
        <w:tc>
          <w:tcPr>
            <w:tcW w:w="706" w:type="dxa"/>
            <w:tcBorders>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4</w:t>
            </w:r>
          </w:p>
        </w:tc>
        <w:tc>
          <w:tcPr>
            <w:tcW w:w="1125" w:type="dxa"/>
            <w:tcBorders>
              <w:left w:val="single" w:sz="4" w:space="0" w:color="auto"/>
            </w:tcBorders>
            <w:vAlign w:val="center"/>
          </w:tcPr>
          <w:p w:rsidR="008525E8" w:rsidRDefault="008525E8">
            <w:pPr>
              <w:jc w:val="center"/>
              <w:textAlignment w:val="baseline"/>
              <w:rPr>
                <w:rFonts w:ascii="仿宋_GB2312" w:eastAsia="仿宋_GB2312" w:hAnsi="仿宋_GB2312"/>
                <w:bCs/>
                <w:sz w:val="24"/>
              </w:rPr>
            </w:pPr>
          </w:p>
        </w:tc>
      </w:tr>
      <w:tr w:rsidR="008525E8">
        <w:trPr>
          <w:trHeight w:val="170"/>
          <w:jc w:val="center"/>
        </w:trPr>
        <w:tc>
          <w:tcPr>
            <w:tcW w:w="818" w:type="dxa"/>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7</w:t>
            </w:r>
          </w:p>
        </w:tc>
        <w:tc>
          <w:tcPr>
            <w:tcW w:w="2200"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总线电缆</w:t>
            </w:r>
          </w:p>
        </w:tc>
        <w:tc>
          <w:tcPr>
            <w:tcW w:w="2984"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两芯屏蔽双绞线</w:t>
            </w:r>
          </w:p>
        </w:tc>
        <w:tc>
          <w:tcPr>
            <w:tcW w:w="689" w:type="dxa"/>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米</w:t>
            </w:r>
          </w:p>
        </w:tc>
        <w:tc>
          <w:tcPr>
            <w:tcW w:w="706" w:type="dxa"/>
            <w:tcBorders>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11</w:t>
            </w:r>
          </w:p>
        </w:tc>
        <w:tc>
          <w:tcPr>
            <w:tcW w:w="1125" w:type="dxa"/>
            <w:tcBorders>
              <w:lef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西门子</w:t>
            </w:r>
          </w:p>
        </w:tc>
      </w:tr>
      <w:tr w:rsidR="008525E8">
        <w:trPr>
          <w:trHeight w:val="170"/>
          <w:jc w:val="center"/>
        </w:trPr>
        <w:tc>
          <w:tcPr>
            <w:tcW w:w="818" w:type="dxa"/>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8</w:t>
            </w:r>
          </w:p>
        </w:tc>
        <w:tc>
          <w:tcPr>
            <w:tcW w:w="2200"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变频器</w:t>
            </w:r>
          </w:p>
        </w:tc>
        <w:tc>
          <w:tcPr>
            <w:tcW w:w="2984"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bCs/>
                <w:sz w:val="24"/>
              </w:rPr>
              <w:t>MM420   0.75KW</w:t>
            </w:r>
          </w:p>
        </w:tc>
        <w:tc>
          <w:tcPr>
            <w:tcW w:w="689" w:type="dxa"/>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台</w:t>
            </w:r>
          </w:p>
        </w:tc>
        <w:tc>
          <w:tcPr>
            <w:tcW w:w="706" w:type="dxa"/>
            <w:tcBorders>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1</w:t>
            </w:r>
          </w:p>
        </w:tc>
        <w:tc>
          <w:tcPr>
            <w:tcW w:w="1125" w:type="dxa"/>
            <w:tcBorders>
              <w:lef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西门子</w:t>
            </w:r>
          </w:p>
        </w:tc>
      </w:tr>
      <w:tr w:rsidR="008525E8">
        <w:trPr>
          <w:trHeight w:val="170"/>
          <w:jc w:val="center"/>
        </w:trPr>
        <w:tc>
          <w:tcPr>
            <w:tcW w:w="818" w:type="dxa"/>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9</w:t>
            </w:r>
          </w:p>
        </w:tc>
        <w:tc>
          <w:tcPr>
            <w:tcW w:w="2200"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通讯线</w:t>
            </w:r>
          </w:p>
        </w:tc>
        <w:tc>
          <w:tcPr>
            <w:tcW w:w="2984"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两芯屏蔽线</w:t>
            </w:r>
          </w:p>
        </w:tc>
        <w:tc>
          <w:tcPr>
            <w:tcW w:w="689" w:type="dxa"/>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米</w:t>
            </w:r>
          </w:p>
        </w:tc>
        <w:tc>
          <w:tcPr>
            <w:tcW w:w="706" w:type="dxa"/>
            <w:tcBorders>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3</w:t>
            </w:r>
          </w:p>
        </w:tc>
        <w:tc>
          <w:tcPr>
            <w:tcW w:w="1125" w:type="dxa"/>
            <w:tcBorders>
              <w:left w:val="single" w:sz="4" w:space="0" w:color="auto"/>
            </w:tcBorders>
            <w:vAlign w:val="center"/>
          </w:tcPr>
          <w:p w:rsidR="008525E8" w:rsidRDefault="008525E8">
            <w:pPr>
              <w:jc w:val="center"/>
              <w:textAlignment w:val="baseline"/>
              <w:rPr>
                <w:rFonts w:ascii="仿宋_GB2312" w:eastAsia="仿宋_GB2312" w:hAnsi="仿宋_GB2312"/>
                <w:bCs/>
                <w:sz w:val="24"/>
              </w:rPr>
            </w:pPr>
          </w:p>
        </w:tc>
      </w:tr>
      <w:tr w:rsidR="008525E8">
        <w:trPr>
          <w:trHeight w:val="170"/>
          <w:jc w:val="center"/>
        </w:trPr>
        <w:tc>
          <w:tcPr>
            <w:tcW w:w="818" w:type="dxa"/>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10</w:t>
            </w:r>
          </w:p>
        </w:tc>
        <w:tc>
          <w:tcPr>
            <w:tcW w:w="2200"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bCs/>
                <w:sz w:val="24"/>
              </w:rPr>
              <w:t>PC/PPI</w:t>
            </w:r>
            <w:r>
              <w:rPr>
                <w:rFonts w:ascii="仿宋_GB2312" w:eastAsia="仿宋_GB2312" w:hAnsi="仿宋_GB2312" w:hint="eastAsia"/>
                <w:bCs/>
                <w:sz w:val="24"/>
              </w:rPr>
              <w:t>编程电缆</w:t>
            </w:r>
          </w:p>
        </w:tc>
        <w:tc>
          <w:tcPr>
            <w:tcW w:w="2984"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中间不带转换器</w:t>
            </w:r>
          </w:p>
        </w:tc>
        <w:tc>
          <w:tcPr>
            <w:tcW w:w="689" w:type="dxa"/>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条</w:t>
            </w:r>
          </w:p>
        </w:tc>
        <w:tc>
          <w:tcPr>
            <w:tcW w:w="706" w:type="dxa"/>
            <w:tcBorders>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4</w:t>
            </w:r>
          </w:p>
        </w:tc>
        <w:tc>
          <w:tcPr>
            <w:tcW w:w="1125" w:type="dxa"/>
            <w:tcBorders>
              <w:lef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西门子</w:t>
            </w:r>
          </w:p>
        </w:tc>
      </w:tr>
      <w:tr w:rsidR="008525E8">
        <w:trPr>
          <w:trHeight w:val="170"/>
          <w:jc w:val="center"/>
        </w:trPr>
        <w:tc>
          <w:tcPr>
            <w:tcW w:w="818" w:type="dxa"/>
            <w:tcBorders>
              <w:bottom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11</w:t>
            </w:r>
          </w:p>
        </w:tc>
        <w:tc>
          <w:tcPr>
            <w:tcW w:w="2200" w:type="dxa"/>
            <w:tcBorders>
              <w:bottom w:val="single" w:sz="4" w:space="0" w:color="auto"/>
            </w:tcBorders>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bCs/>
                <w:sz w:val="24"/>
              </w:rPr>
              <w:t>PC/PPI</w:t>
            </w:r>
            <w:r>
              <w:rPr>
                <w:rFonts w:ascii="仿宋_GB2312" w:eastAsia="仿宋_GB2312" w:hAnsi="仿宋_GB2312" w:hint="eastAsia"/>
                <w:bCs/>
                <w:sz w:val="24"/>
              </w:rPr>
              <w:t>编程电缆</w:t>
            </w:r>
          </w:p>
        </w:tc>
        <w:tc>
          <w:tcPr>
            <w:tcW w:w="2984" w:type="dxa"/>
            <w:tcBorders>
              <w:bottom w:val="single" w:sz="4" w:space="0" w:color="auto"/>
            </w:tcBorders>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bCs/>
                <w:sz w:val="24"/>
              </w:rPr>
              <w:t>232/PPI</w:t>
            </w:r>
            <w:r>
              <w:rPr>
                <w:rFonts w:ascii="仿宋_GB2312" w:eastAsia="仿宋_GB2312" w:hAnsi="仿宋_GB2312" w:hint="eastAsia"/>
                <w:bCs/>
                <w:sz w:val="24"/>
              </w:rPr>
              <w:t>多主站电缆</w:t>
            </w:r>
          </w:p>
        </w:tc>
        <w:tc>
          <w:tcPr>
            <w:tcW w:w="689" w:type="dxa"/>
            <w:tcBorders>
              <w:bottom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条</w:t>
            </w:r>
          </w:p>
        </w:tc>
        <w:tc>
          <w:tcPr>
            <w:tcW w:w="706" w:type="dxa"/>
            <w:tcBorders>
              <w:bottom w:val="single" w:sz="4" w:space="0" w:color="auto"/>
              <w:right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1</w:t>
            </w:r>
          </w:p>
        </w:tc>
        <w:tc>
          <w:tcPr>
            <w:tcW w:w="1125" w:type="dxa"/>
            <w:tcBorders>
              <w:left w:val="single" w:sz="4" w:space="0" w:color="auto"/>
              <w:bottom w:val="single" w:sz="4" w:space="0" w:color="auto"/>
            </w:tcBorders>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西门子</w:t>
            </w:r>
          </w:p>
        </w:tc>
      </w:tr>
    </w:tbl>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（三）软件系统</w:t>
      </w:r>
    </w:p>
    <w:p w:rsidR="008525E8" w:rsidRDefault="00317B87">
      <w:pPr>
        <w:numPr>
          <w:ilvl w:val="1"/>
          <w:numId w:val="12"/>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个人计算机操作系统：</w:t>
      </w:r>
      <w:r>
        <w:rPr>
          <w:rFonts w:ascii="Arial Narrow" w:eastAsia="仿宋_GB2312" w:hAnsi="Arial Narrow" w:cs="宋体"/>
          <w:sz w:val="28"/>
          <w:szCs w:val="28"/>
        </w:rPr>
        <w:t>Windows7</w:t>
      </w:r>
      <w:r>
        <w:rPr>
          <w:rFonts w:ascii="Arial Narrow" w:eastAsia="仿宋_GB2312" w:hAnsi="Arial Narrow" w:cs="宋体" w:hint="eastAsia"/>
          <w:sz w:val="28"/>
          <w:szCs w:val="28"/>
        </w:rPr>
        <w:t>（</w:t>
      </w:r>
      <w:r>
        <w:rPr>
          <w:rFonts w:ascii="Arial Narrow" w:eastAsia="仿宋_GB2312" w:hAnsi="Arial Narrow" w:cs="宋体"/>
          <w:sz w:val="28"/>
          <w:szCs w:val="28"/>
        </w:rPr>
        <w:t>SP1</w:t>
      </w:r>
      <w:r>
        <w:rPr>
          <w:rFonts w:ascii="Arial Narrow" w:eastAsia="仿宋_GB2312" w:hAnsi="Arial Narrow" w:cs="宋体" w:hint="eastAsia"/>
          <w:sz w:val="28"/>
          <w:szCs w:val="28"/>
        </w:rPr>
        <w:t>）旗舰版</w:t>
      </w:r>
    </w:p>
    <w:p w:rsidR="008525E8" w:rsidRDefault="00317B87">
      <w:pPr>
        <w:numPr>
          <w:ilvl w:val="1"/>
          <w:numId w:val="12"/>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sz w:val="28"/>
          <w:szCs w:val="28"/>
        </w:rPr>
        <w:t>PLC</w:t>
      </w:r>
      <w:r>
        <w:rPr>
          <w:rFonts w:ascii="Arial Narrow" w:eastAsia="仿宋_GB2312" w:hAnsi="Arial Narrow" w:cs="宋体" w:hint="eastAsia"/>
          <w:sz w:val="28"/>
          <w:szCs w:val="28"/>
        </w:rPr>
        <w:t>编程软件：</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西门子：</w:t>
      </w:r>
      <w:r>
        <w:rPr>
          <w:rFonts w:ascii="Arial Narrow" w:eastAsia="仿宋_GB2312" w:hAnsi="Arial Narrow" w:cs="宋体"/>
          <w:sz w:val="28"/>
          <w:szCs w:val="28"/>
        </w:rPr>
        <w:t>STEP7- Micro/WIN  V4.0 SP9</w:t>
      </w:r>
      <w:r>
        <w:rPr>
          <w:rFonts w:ascii="Arial Narrow" w:eastAsia="仿宋_GB2312" w:hAnsi="Arial Narrow" w:cs="宋体" w:hint="eastAsia"/>
          <w:sz w:val="28"/>
          <w:szCs w:val="28"/>
        </w:rPr>
        <w:t>（使用</w:t>
      </w:r>
      <w:r>
        <w:rPr>
          <w:rFonts w:ascii="Arial Narrow" w:eastAsia="仿宋_GB2312" w:hAnsi="Arial Narrow" w:cs="宋体"/>
          <w:sz w:val="28"/>
          <w:szCs w:val="28"/>
        </w:rPr>
        <w:t>S7-200</w:t>
      </w:r>
      <w:r>
        <w:rPr>
          <w:rFonts w:ascii="Arial Narrow" w:eastAsia="仿宋_GB2312" w:hAnsi="Arial Narrow" w:cs="宋体" w:hint="eastAsia"/>
          <w:sz w:val="28"/>
          <w:szCs w:val="28"/>
        </w:rPr>
        <w:t>系列）</w:t>
      </w:r>
    </w:p>
    <w:p w:rsidR="008525E8" w:rsidRDefault="00317B87">
      <w:pPr>
        <w:numPr>
          <w:ilvl w:val="1"/>
          <w:numId w:val="12"/>
        </w:numPr>
        <w:snapToGrid w:val="0"/>
        <w:spacing w:line="560" w:lineRule="exact"/>
        <w:ind w:left="0" w:firstLineChars="200" w:firstLine="560"/>
        <w:rPr>
          <w:rFonts w:ascii="Arial Narrow" w:eastAsia="仿宋_GB2312" w:hAnsi="Arial Narrow" w:cs="宋体"/>
          <w:sz w:val="28"/>
          <w:szCs w:val="28"/>
        </w:rPr>
      </w:pPr>
      <w:bookmarkStart w:id="4" w:name="OLE_LINK3"/>
      <w:bookmarkStart w:id="5" w:name="OLE_LINK4"/>
      <w:r>
        <w:rPr>
          <w:rFonts w:ascii="Arial Narrow" w:eastAsia="仿宋_GB2312" w:hAnsi="Arial Narrow" w:cs="宋体" w:hint="eastAsia"/>
          <w:sz w:val="28"/>
          <w:szCs w:val="28"/>
        </w:rPr>
        <w:t>人机界面及组态</w:t>
      </w:r>
      <w:bookmarkEnd w:id="4"/>
      <w:bookmarkEnd w:id="5"/>
      <w:r>
        <w:rPr>
          <w:rFonts w:ascii="Arial Narrow" w:eastAsia="仿宋_GB2312" w:hAnsi="Arial Narrow" w:cs="宋体" w:hint="eastAsia"/>
          <w:sz w:val="28"/>
          <w:szCs w:val="28"/>
        </w:rPr>
        <w:t>软件：采用昆仑通态研发的人机界</w:t>
      </w:r>
      <w:r>
        <w:rPr>
          <w:rFonts w:ascii="Arial Narrow" w:eastAsia="仿宋_GB2312" w:hAnsi="Arial Narrow" w:cs="宋体"/>
          <w:sz w:val="28"/>
          <w:szCs w:val="28"/>
        </w:rPr>
        <w:t>TPC7062</w:t>
      </w:r>
      <w:r>
        <w:rPr>
          <w:rFonts w:ascii="Arial Narrow" w:eastAsia="仿宋_GB2312" w:hAnsi="Arial Narrow" w:cs="宋体" w:hint="eastAsia"/>
          <w:sz w:val="28"/>
          <w:szCs w:val="28"/>
        </w:rPr>
        <w:t>kx</w:t>
      </w:r>
      <w:r>
        <w:rPr>
          <w:rFonts w:ascii="Arial Narrow" w:eastAsia="仿宋_GB2312" w:hAnsi="Arial Narrow" w:cs="宋体" w:hint="eastAsia"/>
          <w:sz w:val="28"/>
          <w:szCs w:val="28"/>
        </w:rPr>
        <w:t>。</w:t>
      </w:r>
      <w:r>
        <w:rPr>
          <w:rFonts w:ascii="Arial Narrow" w:eastAsia="仿宋_GB2312" w:hAnsi="Arial Narrow" w:cs="宋体"/>
          <w:sz w:val="28"/>
          <w:szCs w:val="28"/>
        </w:rPr>
        <w:t>MCGS</w:t>
      </w:r>
      <w:r>
        <w:rPr>
          <w:rFonts w:ascii="Arial Narrow" w:eastAsia="仿宋_GB2312" w:hAnsi="Arial Narrow" w:cs="宋体" w:hint="eastAsia"/>
          <w:sz w:val="28"/>
          <w:szCs w:val="28"/>
        </w:rPr>
        <w:t>嵌入式组态软件</w:t>
      </w:r>
      <w:r>
        <w:rPr>
          <w:rFonts w:ascii="Arial Narrow" w:eastAsia="仿宋_GB2312" w:hAnsi="Arial Narrow" w:cs="宋体"/>
          <w:sz w:val="28"/>
          <w:szCs w:val="28"/>
        </w:rPr>
        <w:t xml:space="preserve"> MCGS7.7</w:t>
      </w:r>
      <w:r>
        <w:rPr>
          <w:rFonts w:ascii="Arial Narrow" w:eastAsia="仿宋_GB2312" w:hAnsi="Arial Narrow" w:cs="宋体" w:hint="eastAsia"/>
          <w:sz w:val="28"/>
          <w:szCs w:val="28"/>
        </w:rPr>
        <w:t>版。</w:t>
      </w:r>
    </w:p>
    <w:p w:rsidR="008525E8" w:rsidRDefault="00317B87">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十一、成绩评定</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（一）评分方法</w:t>
      </w:r>
    </w:p>
    <w:p w:rsidR="008525E8" w:rsidRDefault="00317B87">
      <w:pPr>
        <w:numPr>
          <w:ilvl w:val="0"/>
          <w:numId w:val="13"/>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比赛项目满分为</w:t>
      </w:r>
      <w:r>
        <w:rPr>
          <w:rFonts w:ascii="Arial Narrow" w:eastAsia="仿宋_GB2312" w:hAnsi="Arial Narrow" w:cs="宋体"/>
          <w:sz w:val="28"/>
          <w:szCs w:val="28"/>
        </w:rPr>
        <w:t>100</w:t>
      </w:r>
      <w:r>
        <w:rPr>
          <w:rFonts w:ascii="Arial Narrow" w:eastAsia="仿宋_GB2312" w:hAnsi="Arial Narrow" w:cs="宋体" w:hint="eastAsia"/>
          <w:sz w:val="28"/>
          <w:szCs w:val="28"/>
        </w:rPr>
        <w:t>分。分模块进行评分。</w:t>
      </w:r>
    </w:p>
    <w:p w:rsidR="008525E8" w:rsidRDefault="00317B87">
      <w:pPr>
        <w:numPr>
          <w:ilvl w:val="0"/>
          <w:numId w:val="13"/>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装配任务中，机械装配应符合给定机械图纸上标注的尺寸要求。</w:t>
      </w:r>
    </w:p>
    <w:p w:rsidR="008525E8" w:rsidRDefault="00317B87">
      <w:pPr>
        <w:numPr>
          <w:ilvl w:val="0"/>
          <w:numId w:val="13"/>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线路工艺、机械装配必须符合《自动化生产线安装与调试赛项技术操作规范》要求。（见附件）</w:t>
      </w:r>
    </w:p>
    <w:p w:rsidR="008525E8" w:rsidRDefault="00317B87">
      <w:pPr>
        <w:snapToGrid w:val="0"/>
        <w:spacing w:line="560" w:lineRule="exact"/>
        <w:ind w:left="560"/>
        <w:rPr>
          <w:rFonts w:ascii="Arial Narrow" w:eastAsia="仿宋_GB2312" w:hAnsi="Arial Narrow" w:cs="宋体"/>
          <w:sz w:val="28"/>
          <w:szCs w:val="28"/>
        </w:rPr>
      </w:pPr>
      <w:r>
        <w:rPr>
          <w:rFonts w:ascii="Arial Narrow" w:eastAsia="仿宋_GB2312" w:hAnsi="Arial Narrow" w:cs="宋体" w:hint="eastAsia"/>
          <w:sz w:val="28"/>
          <w:szCs w:val="28"/>
        </w:rPr>
        <w:t>注：《自动化生产线安装与调试赛项技术操作规范》参照《世界技能大赛机电一体化项目技术规范》（</w:t>
      </w:r>
      <w:r>
        <w:rPr>
          <w:rFonts w:ascii="仿宋" w:eastAsia="仿宋" w:hAnsi="仿宋" w:cs="Arial"/>
          <w:bCs/>
          <w:color w:val="000000"/>
          <w:w w:val="99"/>
          <w:kern w:val="0"/>
          <w:sz w:val="28"/>
          <w:szCs w:val="28"/>
        </w:rPr>
        <w:t>2015 Ver. 4.1b</w:t>
      </w:r>
      <w:r>
        <w:rPr>
          <w:rFonts w:ascii="仿宋" w:eastAsia="仿宋" w:hAnsi="仿宋" w:cs="Arial"/>
          <w:b/>
          <w:bCs/>
          <w:color w:val="000000"/>
          <w:w w:val="99"/>
          <w:kern w:val="0"/>
          <w:sz w:val="28"/>
          <w:szCs w:val="28"/>
        </w:rPr>
        <w:t>)</w:t>
      </w:r>
      <w:r>
        <w:rPr>
          <w:rFonts w:ascii="仿宋" w:eastAsia="仿宋" w:hAnsi="仿宋" w:cs="Arial" w:hint="eastAsia"/>
          <w:bCs/>
          <w:color w:val="000000"/>
          <w:w w:val="99"/>
          <w:kern w:val="0"/>
          <w:sz w:val="28"/>
          <w:szCs w:val="28"/>
        </w:rPr>
        <w:t>制订。</w:t>
      </w:r>
    </w:p>
    <w:p w:rsidR="008525E8" w:rsidRDefault="00317B87">
      <w:pPr>
        <w:snapToGrid w:val="0"/>
        <w:spacing w:line="560" w:lineRule="exact"/>
        <w:ind w:firstLineChars="200" w:firstLine="560"/>
        <w:jc w:val="left"/>
        <w:rPr>
          <w:rFonts w:ascii="Arial Narrow" w:eastAsia="仿宋_GB2312" w:hAnsi="Arial Narrow" w:cs="宋体"/>
          <w:sz w:val="28"/>
          <w:szCs w:val="28"/>
        </w:rPr>
      </w:pPr>
      <w:r>
        <w:rPr>
          <w:rFonts w:ascii="Arial Narrow" w:eastAsia="仿宋_GB2312" w:hAnsi="Arial Narrow" w:cs="宋体" w:hint="eastAsia"/>
          <w:sz w:val="28"/>
          <w:szCs w:val="28"/>
        </w:rPr>
        <w:t>（二）评分细则</w:t>
      </w:r>
    </w:p>
    <w:p w:rsidR="008525E8" w:rsidRDefault="00317B87" w:rsidP="00305AFD">
      <w:pPr>
        <w:snapToGrid w:val="0"/>
        <w:spacing w:afterLines="50"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比赛按两段工作任务评分，满分为</w:t>
      </w:r>
      <w:r>
        <w:rPr>
          <w:rFonts w:ascii="Arial Narrow" w:eastAsia="仿宋_GB2312" w:hAnsi="Arial Narrow" w:cs="宋体"/>
          <w:sz w:val="28"/>
          <w:szCs w:val="28"/>
        </w:rPr>
        <w:t>100</w:t>
      </w:r>
      <w:r>
        <w:rPr>
          <w:rFonts w:ascii="Arial Narrow" w:eastAsia="仿宋_GB2312" w:hAnsi="Arial Narrow" w:cs="宋体" w:hint="eastAsia"/>
          <w:sz w:val="28"/>
          <w:szCs w:val="28"/>
        </w:rPr>
        <w:t>分，评分要求见下表</w:t>
      </w:r>
    </w:p>
    <w:tbl>
      <w:tblPr>
        <w:tblW w:w="8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6"/>
        <w:gridCol w:w="1276"/>
        <w:gridCol w:w="709"/>
        <w:gridCol w:w="3260"/>
        <w:gridCol w:w="1276"/>
        <w:gridCol w:w="1006"/>
      </w:tblGrid>
      <w:tr w:rsidR="008525E8">
        <w:trPr>
          <w:trHeight w:val="465"/>
          <w:tblHeader/>
          <w:jc w:val="center"/>
        </w:trPr>
        <w:tc>
          <w:tcPr>
            <w:tcW w:w="976" w:type="dxa"/>
            <w:vAlign w:val="center"/>
          </w:tcPr>
          <w:p w:rsidR="008525E8" w:rsidRDefault="00317B87">
            <w:pPr>
              <w:jc w:val="center"/>
              <w:textAlignment w:val="baseline"/>
              <w:rPr>
                <w:rFonts w:ascii="仿宋_GB2312" w:eastAsia="仿宋_GB2312" w:hAnsi="仿宋_GB2312"/>
                <w:b/>
                <w:bCs/>
                <w:sz w:val="24"/>
              </w:rPr>
            </w:pPr>
            <w:r>
              <w:rPr>
                <w:rFonts w:ascii="仿宋_GB2312" w:eastAsia="仿宋_GB2312" w:hAnsi="仿宋_GB2312" w:hint="eastAsia"/>
                <w:b/>
                <w:bCs/>
                <w:sz w:val="24"/>
              </w:rPr>
              <w:t>项目</w:t>
            </w:r>
          </w:p>
        </w:tc>
        <w:tc>
          <w:tcPr>
            <w:tcW w:w="1276" w:type="dxa"/>
            <w:vAlign w:val="center"/>
          </w:tcPr>
          <w:p w:rsidR="008525E8" w:rsidRDefault="00317B87">
            <w:pPr>
              <w:jc w:val="center"/>
              <w:textAlignment w:val="baseline"/>
              <w:rPr>
                <w:rFonts w:ascii="仿宋_GB2312" w:eastAsia="仿宋_GB2312" w:hAnsi="仿宋_GB2312"/>
                <w:b/>
                <w:bCs/>
                <w:sz w:val="24"/>
              </w:rPr>
            </w:pPr>
            <w:r>
              <w:rPr>
                <w:rFonts w:ascii="仿宋_GB2312" w:eastAsia="仿宋_GB2312" w:hAnsi="仿宋_GB2312" w:hint="eastAsia"/>
                <w:b/>
                <w:bCs/>
                <w:sz w:val="24"/>
              </w:rPr>
              <w:t>试题模块</w:t>
            </w:r>
          </w:p>
        </w:tc>
        <w:tc>
          <w:tcPr>
            <w:tcW w:w="709" w:type="dxa"/>
            <w:vAlign w:val="center"/>
          </w:tcPr>
          <w:p w:rsidR="008525E8" w:rsidRDefault="00317B87">
            <w:pPr>
              <w:jc w:val="left"/>
              <w:textAlignment w:val="baseline"/>
              <w:rPr>
                <w:rFonts w:ascii="仿宋_GB2312" w:eastAsia="仿宋_GB2312" w:hAnsi="仿宋_GB2312"/>
                <w:b/>
                <w:bCs/>
                <w:sz w:val="24"/>
              </w:rPr>
            </w:pPr>
            <w:r>
              <w:rPr>
                <w:rFonts w:ascii="仿宋_GB2312" w:eastAsia="仿宋_GB2312" w:hAnsi="仿宋_GB2312" w:hint="eastAsia"/>
                <w:b/>
                <w:bCs/>
                <w:sz w:val="24"/>
              </w:rPr>
              <w:t>比例</w:t>
            </w:r>
          </w:p>
        </w:tc>
        <w:tc>
          <w:tcPr>
            <w:tcW w:w="3260" w:type="dxa"/>
            <w:vAlign w:val="center"/>
          </w:tcPr>
          <w:p w:rsidR="008525E8" w:rsidRDefault="00317B87">
            <w:pPr>
              <w:jc w:val="center"/>
              <w:textAlignment w:val="baseline"/>
              <w:rPr>
                <w:rFonts w:ascii="仿宋_GB2312" w:eastAsia="仿宋_GB2312" w:hAnsi="仿宋_GB2312"/>
                <w:b/>
                <w:bCs/>
                <w:sz w:val="24"/>
              </w:rPr>
            </w:pPr>
            <w:r>
              <w:rPr>
                <w:rFonts w:ascii="仿宋_GB2312" w:eastAsia="仿宋_GB2312" w:hAnsi="仿宋_GB2312" w:hint="eastAsia"/>
                <w:b/>
                <w:bCs/>
                <w:sz w:val="24"/>
              </w:rPr>
              <w:t>评分要求</w:t>
            </w:r>
          </w:p>
        </w:tc>
        <w:tc>
          <w:tcPr>
            <w:tcW w:w="1276" w:type="dxa"/>
            <w:vAlign w:val="center"/>
          </w:tcPr>
          <w:p w:rsidR="008525E8" w:rsidRDefault="00317B87">
            <w:pPr>
              <w:jc w:val="center"/>
              <w:textAlignment w:val="baseline"/>
              <w:rPr>
                <w:rFonts w:ascii="仿宋_GB2312" w:eastAsia="仿宋_GB2312" w:hAnsi="仿宋_GB2312"/>
                <w:b/>
                <w:bCs/>
                <w:sz w:val="24"/>
              </w:rPr>
            </w:pPr>
            <w:r>
              <w:rPr>
                <w:rFonts w:ascii="仿宋_GB2312" w:eastAsia="仿宋_GB2312" w:hAnsi="仿宋_GB2312" w:hint="eastAsia"/>
                <w:b/>
                <w:bCs/>
                <w:sz w:val="24"/>
              </w:rPr>
              <w:t>评分方式</w:t>
            </w:r>
          </w:p>
        </w:tc>
        <w:tc>
          <w:tcPr>
            <w:tcW w:w="1006" w:type="dxa"/>
            <w:vAlign w:val="center"/>
          </w:tcPr>
          <w:p w:rsidR="008525E8" w:rsidRDefault="00317B87">
            <w:pPr>
              <w:jc w:val="center"/>
              <w:textAlignment w:val="baseline"/>
              <w:rPr>
                <w:rFonts w:ascii="仿宋_GB2312" w:eastAsia="仿宋_GB2312" w:hAnsi="仿宋_GB2312"/>
                <w:b/>
                <w:bCs/>
                <w:sz w:val="24"/>
              </w:rPr>
            </w:pPr>
            <w:r>
              <w:rPr>
                <w:rFonts w:ascii="仿宋_GB2312" w:eastAsia="仿宋_GB2312" w:hAnsi="仿宋_GB2312" w:hint="eastAsia"/>
                <w:b/>
                <w:bCs/>
                <w:sz w:val="24"/>
              </w:rPr>
              <w:t>分数</w:t>
            </w:r>
          </w:p>
        </w:tc>
      </w:tr>
      <w:tr w:rsidR="008525E8">
        <w:trPr>
          <w:trHeight w:hRule="exact" w:val="565"/>
          <w:tblHeader/>
          <w:jc w:val="center"/>
        </w:trPr>
        <w:tc>
          <w:tcPr>
            <w:tcW w:w="976" w:type="dxa"/>
            <w:vMerge w:val="restart"/>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工作任务一</w:t>
            </w:r>
          </w:p>
          <w:p w:rsidR="008525E8" w:rsidRDefault="008525E8">
            <w:pPr>
              <w:jc w:val="center"/>
              <w:textAlignment w:val="baseline"/>
              <w:rPr>
                <w:rFonts w:ascii="仿宋_GB2312" w:eastAsia="仿宋_GB2312" w:hAnsi="仿宋_GB2312"/>
                <w:bCs/>
                <w:sz w:val="24"/>
              </w:rPr>
            </w:pPr>
          </w:p>
        </w:tc>
        <w:tc>
          <w:tcPr>
            <w:tcW w:w="1276" w:type="dxa"/>
            <w:vMerge w:val="restart"/>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部分工作站的组装编程与调试</w:t>
            </w:r>
          </w:p>
        </w:tc>
        <w:tc>
          <w:tcPr>
            <w:tcW w:w="709" w:type="dxa"/>
            <w:vMerge w:val="restart"/>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60</w:t>
            </w:r>
            <w:r>
              <w:rPr>
                <w:rFonts w:ascii="仿宋_GB2312" w:eastAsia="仿宋_GB2312" w:hAnsi="仿宋_GB2312" w:hint="eastAsia"/>
                <w:bCs/>
                <w:sz w:val="24"/>
              </w:rPr>
              <w:t>分</w:t>
            </w:r>
          </w:p>
        </w:tc>
        <w:tc>
          <w:tcPr>
            <w:tcW w:w="3260" w:type="dxa"/>
            <w:vAlign w:val="center"/>
          </w:tcPr>
          <w:p w:rsidR="008525E8" w:rsidRDefault="00317B87">
            <w:pPr>
              <w:textAlignment w:val="baseline"/>
              <w:rPr>
                <w:rFonts w:ascii="仿宋_GB2312" w:eastAsia="仿宋_GB2312" w:hAnsi="仿宋_GB2312"/>
                <w:bCs/>
                <w:sz w:val="24"/>
              </w:rPr>
            </w:pPr>
            <w:r>
              <w:rPr>
                <w:rFonts w:ascii="仿宋_GB2312" w:eastAsia="仿宋_GB2312" w:hAnsi="仿宋_GB2312" w:hint="eastAsia"/>
                <w:bCs/>
                <w:sz w:val="24"/>
              </w:rPr>
              <w:t>手动</w:t>
            </w:r>
            <w:r>
              <w:rPr>
                <w:rFonts w:ascii="仿宋_GB2312" w:eastAsia="仿宋_GB2312" w:hAnsi="仿宋_GB2312"/>
                <w:bCs/>
                <w:sz w:val="24"/>
              </w:rPr>
              <w:t>I/O</w:t>
            </w:r>
            <w:r>
              <w:rPr>
                <w:rFonts w:ascii="仿宋_GB2312" w:eastAsia="仿宋_GB2312" w:hAnsi="仿宋_GB2312" w:hint="eastAsia"/>
                <w:bCs/>
                <w:sz w:val="24"/>
              </w:rPr>
              <w:t>连接测试</w:t>
            </w:r>
          </w:p>
        </w:tc>
        <w:tc>
          <w:tcPr>
            <w:tcW w:w="1276" w:type="dxa"/>
            <w:vAlign w:val="center"/>
          </w:tcPr>
          <w:p w:rsidR="008525E8" w:rsidRDefault="00317B87">
            <w:pPr>
              <w:textAlignment w:val="baseline"/>
              <w:rPr>
                <w:rFonts w:ascii="仿宋_GB2312" w:eastAsia="仿宋_GB2312" w:hAnsi="仿宋_GB2312"/>
                <w:bCs/>
                <w:sz w:val="24"/>
              </w:rPr>
            </w:pPr>
            <w:r>
              <w:rPr>
                <w:rFonts w:ascii="仿宋_GB2312" w:eastAsia="仿宋_GB2312" w:hAnsi="仿宋_GB2312" w:hint="eastAsia"/>
                <w:bCs/>
                <w:sz w:val="24"/>
              </w:rPr>
              <w:t>结果评分</w:t>
            </w:r>
          </w:p>
        </w:tc>
        <w:tc>
          <w:tcPr>
            <w:tcW w:w="1006"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bCs/>
                <w:sz w:val="24"/>
              </w:rPr>
              <w:t>6.4</w:t>
            </w:r>
            <w:r>
              <w:rPr>
                <w:rFonts w:ascii="仿宋_GB2312" w:eastAsia="仿宋_GB2312" w:hAnsi="仿宋_GB2312" w:hint="eastAsia"/>
                <w:bCs/>
                <w:sz w:val="24"/>
              </w:rPr>
              <w:t>分</w:t>
            </w:r>
          </w:p>
        </w:tc>
      </w:tr>
      <w:tr w:rsidR="008525E8">
        <w:trPr>
          <w:trHeight w:hRule="exact" w:val="558"/>
          <w:tblHeader/>
          <w:jc w:val="center"/>
        </w:trPr>
        <w:tc>
          <w:tcPr>
            <w:tcW w:w="976" w:type="dxa"/>
            <w:vMerge/>
            <w:vAlign w:val="center"/>
          </w:tcPr>
          <w:p w:rsidR="008525E8" w:rsidRDefault="008525E8">
            <w:pPr>
              <w:jc w:val="center"/>
              <w:textAlignment w:val="baseline"/>
              <w:rPr>
                <w:rFonts w:ascii="仿宋_GB2312" w:eastAsia="仿宋_GB2312" w:hAnsi="仿宋_GB2312"/>
                <w:bCs/>
                <w:sz w:val="24"/>
              </w:rPr>
            </w:pPr>
          </w:p>
        </w:tc>
        <w:tc>
          <w:tcPr>
            <w:tcW w:w="1276" w:type="dxa"/>
            <w:vMerge/>
            <w:vAlign w:val="center"/>
          </w:tcPr>
          <w:p w:rsidR="008525E8" w:rsidRDefault="008525E8">
            <w:pPr>
              <w:jc w:val="center"/>
              <w:textAlignment w:val="baseline"/>
              <w:rPr>
                <w:rFonts w:ascii="仿宋_GB2312" w:eastAsia="仿宋_GB2312" w:hAnsi="仿宋_GB2312"/>
                <w:bCs/>
                <w:sz w:val="24"/>
              </w:rPr>
            </w:pPr>
          </w:p>
        </w:tc>
        <w:tc>
          <w:tcPr>
            <w:tcW w:w="709" w:type="dxa"/>
            <w:vMerge/>
            <w:vAlign w:val="center"/>
          </w:tcPr>
          <w:p w:rsidR="008525E8" w:rsidRDefault="008525E8">
            <w:pPr>
              <w:jc w:val="center"/>
              <w:textAlignment w:val="baseline"/>
              <w:rPr>
                <w:rFonts w:ascii="仿宋_GB2312" w:eastAsia="仿宋_GB2312" w:hAnsi="仿宋_GB2312"/>
                <w:bCs/>
                <w:sz w:val="24"/>
              </w:rPr>
            </w:pPr>
          </w:p>
        </w:tc>
        <w:tc>
          <w:tcPr>
            <w:tcW w:w="3260"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手动</w:t>
            </w:r>
            <w:r>
              <w:rPr>
                <w:rFonts w:ascii="仿宋_GB2312" w:eastAsia="仿宋_GB2312" w:hAnsi="仿宋_GB2312"/>
                <w:bCs/>
                <w:sz w:val="24"/>
              </w:rPr>
              <w:t>I/O</w:t>
            </w:r>
            <w:r>
              <w:rPr>
                <w:rFonts w:ascii="仿宋_GB2312" w:eastAsia="仿宋_GB2312" w:hAnsi="仿宋_GB2312" w:hint="eastAsia"/>
                <w:bCs/>
                <w:sz w:val="24"/>
              </w:rPr>
              <w:t>单项动作测试</w:t>
            </w:r>
          </w:p>
        </w:tc>
        <w:tc>
          <w:tcPr>
            <w:tcW w:w="1276"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结果评分</w:t>
            </w:r>
          </w:p>
        </w:tc>
        <w:tc>
          <w:tcPr>
            <w:tcW w:w="1006"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bCs/>
                <w:sz w:val="24"/>
              </w:rPr>
              <w:t>8.6</w:t>
            </w:r>
            <w:r>
              <w:rPr>
                <w:rFonts w:ascii="仿宋_GB2312" w:eastAsia="仿宋_GB2312" w:hAnsi="仿宋_GB2312" w:hint="eastAsia"/>
                <w:bCs/>
                <w:sz w:val="24"/>
              </w:rPr>
              <w:t>分</w:t>
            </w:r>
          </w:p>
        </w:tc>
      </w:tr>
      <w:tr w:rsidR="008525E8">
        <w:trPr>
          <w:trHeight w:hRule="exact" w:val="566"/>
          <w:tblHeader/>
          <w:jc w:val="center"/>
        </w:trPr>
        <w:tc>
          <w:tcPr>
            <w:tcW w:w="976" w:type="dxa"/>
            <w:vMerge/>
            <w:vAlign w:val="center"/>
          </w:tcPr>
          <w:p w:rsidR="008525E8" w:rsidRDefault="008525E8">
            <w:pPr>
              <w:jc w:val="center"/>
              <w:textAlignment w:val="baseline"/>
              <w:rPr>
                <w:rFonts w:ascii="仿宋_GB2312" w:eastAsia="仿宋_GB2312" w:hAnsi="仿宋_GB2312"/>
                <w:bCs/>
                <w:sz w:val="24"/>
              </w:rPr>
            </w:pPr>
          </w:p>
        </w:tc>
        <w:tc>
          <w:tcPr>
            <w:tcW w:w="1276" w:type="dxa"/>
            <w:vMerge/>
            <w:vAlign w:val="center"/>
          </w:tcPr>
          <w:p w:rsidR="008525E8" w:rsidRDefault="008525E8">
            <w:pPr>
              <w:jc w:val="center"/>
              <w:textAlignment w:val="baseline"/>
              <w:rPr>
                <w:rFonts w:ascii="仿宋_GB2312" w:eastAsia="仿宋_GB2312" w:hAnsi="仿宋_GB2312"/>
                <w:bCs/>
                <w:sz w:val="24"/>
              </w:rPr>
            </w:pPr>
          </w:p>
        </w:tc>
        <w:tc>
          <w:tcPr>
            <w:tcW w:w="709" w:type="dxa"/>
            <w:vMerge/>
            <w:vAlign w:val="center"/>
          </w:tcPr>
          <w:p w:rsidR="008525E8" w:rsidRDefault="008525E8">
            <w:pPr>
              <w:jc w:val="center"/>
              <w:textAlignment w:val="baseline"/>
              <w:rPr>
                <w:rFonts w:ascii="仿宋_GB2312" w:eastAsia="仿宋_GB2312" w:hAnsi="仿宋_GB2312"/>
                <w:bCs/>
                <w:sz w:val="24"/>
              </w:rPr>
            </w:pPr>
          </w:p>
        </w:tc>
        <w:tc>
          <w:tcPr>
            <w:tcW w:w="3260"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自动：操作模式及信号</w:t>
            </w:r>
          </w:p>
        </w:tc>
        <w:tc>
          <w:tcPr>
            <w:tcW w:w="1276"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结果评分</w:t>
            </w:r>
          </w:p>
        </w:tc>
        <w:tc>
          <w:tcPr>
            <w:tcW w:w="1006"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bCs/>
                <w:sz w:val="24"/>
              </w:rPr>
              <w:t>2.5</w:t>
            </w:r>
            <w:r>
              <w:rPr>
                <w:rFonts w:ascii="仿宋_GB2312" w:eastAsia="仿宋_GB2312" w:hAnsi="仿宋_GB2312" w:hint="eastAsia"/>
                <w:bCs/>
                <w:sz w:val="24"/>
              </w:rPr>
              <w:t>分</w:t>
            </w:r>
          </w:p>
        </w:tc>
      </w:tr>
      <w:tr w:rsidR="008525E8">
        <w:trPr>
          <w:trHeight w:hRule="exact" w:val="574"/>
          <w:tblHeader/>
          <w:jc w:val="center"/>
        </w:trPr>
        <w:tc>
          <w:tcPr>
            <w:tcW w:w="976" w:type="dxa"/>
            <w:vMerge/>
            <w:vAlign w:val="center"/>
          </w:tcPr>
          <w:p w:rsidR="008525E8" w:rsidRDefault="008525E8">
            <w:pPr>
              <w:jc w:val="center"/>
              <w:textAlignment w:val="baseline"/>
              <w:rPr>
                <w:rFonts w:ascii="仿宋_GB2312" w:eastAsia="仿宋_GB2312" w:hAnsi="仿宋_GB2312"/>
                <w:bCs/>
                <w:sz w:val="24"/>
              </w:rPr>
            </w:pPr>
          </w:p>
        </w:tc>
        <w:tc>
          <w:tcPr>
            <w:tcW w:w="1276" w:type="dxa"/>
            <w:vMerge/>
            <w:vAlign w:val="center"/>
          </w:tcPr>
          <w:p w:rsidR="008525E8" w:rsidRDefault="008525E8">
            <w:pPr>
              <w:jc w:val="center"/>
              <w:textAlignment w:val="baseline"/>
              <w:rPr>
                <w:rFonts w:ascii="仿宋_GB2312" w:eastAsia="仿宋_GB2312" w:hAnsi="仿宋_GB2312"/>
                <w:bCs/>
                <w:sz w:val="24"/>
              </w:rPr>
            </w:pPr>
          </w:p>
        </w:tc>
        <w:tc>
          <w:tcPr>
            <w:tcW w:w="709" w:type="dxa"/>
            <w:vMerge/>
            <w:vAlign w:val="center"/>
          </w:tcPr>
          <w:p w:rsidR="008525E8" w:rsidRDefault="008525E8">
            <w:pPr>
              <w:jc w:val="center"/>
              <w:textAlignment w:val="baseline"/>
              <w:rPr>
                <w:rFonts w:ascii="仿宋_GB2312" w:eastAsia="仿宋_GB2312" w:hAnsi="仿宋_GB2312"/>
                <w:bCs/>
                <w:sz w:val="24"/>
              </w:rPr>
            </w:pPr>
          </w:p>
        </w:tc>
        <w:tc>
          <w:tcPr>
            <w:tcW w:w="3260"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自动：传感器和执行机构功能</w:t>
            </w:r>
          </w:p>
        </w:tc>
        <w:tc>
          <w:tcPr>
            <w:tcW w:w="1276"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结果评分</w:t>
            </w:r>
          </w:p>
        </w:tc>
        <w:tc>
          <w:tcPr>
            <w:tcW w:w="1006"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bCs/>
                <w:sz w:val="24"/>
              </w:rPr>
              <w:t>9.5</w:t>
            </w:r>
            <w:r>
              <w:rPr>
                <w:rFonts w:ascii="仿宋_GB2312" w:eastAsia="仿宋_GB2312" w:hAnsi="仿宋_GB2312" w:hint="eastAsia"/>
                <w:bCs/>
                <w:sz w:val="24"/>
              </w:rPr>
              <w:t>分</w:t>
            </w:r>
          </w:p>
        </w:tc>
      </w:tr>
      <w:tr w:rsidR="008525E8">
        <w:trPr>
          <w:trHeight w:hRule="exact" w:val="574"/>
          <w:tblHeader/>
          <w:jc w:val="center"/>
        </w:trPr>
        <w:tc>
          <w:tcPr>
            <w:tcW w:w="976" w:type="dxa"/>
            <w:vMerge/>
            <w:vAlign w:val="center"/>
          </w:tcPr>
          <w:p w:rsidR="008525E8" w:rsidRDefault="008525E8">
            <w:pPr>
              <w:jc w:val="center"/>
              <w:textAlignment w:val="baseline"/>
              <w:rPr>
                <w:rFonts w:ascii="仿宋_GB2312" w:eastAsia="仿宋_GB2312" w:hAnsi="仿宋_GB2312"/>
                <w:bCs/>
                <w:sz w:val="24"/>
              </w:rPr>
            </w:pPr>
          </w:p>
        </w:tc>
        <w:tc>
          <w:tcPr>
            <w:tcW w:w="1276" w:type="dxa"/>
            <w:vMerge/>
            <w:vAlign w:val="center"/>
          </w:tcPr>
          <w:p w:rsidR="008525E8" w:rsidRDefault="008525E8">
            <w:pPr>
              <w:jc w:val="center"/>
              <w:textAlignment w:val="baseline"/>
              <w:rPr>
                <w:rFonts w:ascii="仿宋_GB2312" w:eastAsia="仿宋_GB2312" w:hAnsi="仿宋_GB2312"/>
                <w:bCs/>
                <w:sz w:val="24"/>
              </w:rPr>
            </w:pPr>
          </w:p>
        </w:tc>
        <w:tc>
          <w:tcPr>
            <w:tcW w:w="709" w:type="dxa"/>
            <w:vMerge/>
            <w:vAlign w:val="center"/>
          </w:tcPr>
          <w:p w:rsidR="008525E8" w:rsidRDefault="008525E8">
            <w:pPr>
              <w:jc w:val="center"/>
              <w:textAlignment w:val="baseline"/>
              <w:rPr>
                <w:rFonts w:ascii="仿宋_GB2312" w:eastAsia="仿宋_GB2312" w:hAnsi="仿宋_GB2312"/>
                <w:bCs/>
                <w:sz w:val="24"/>
              </w:rPr>
            </w:pPr>
          </w:p>
        </w:tc>
        <w:tc>
          <w:tcPr>
            <w:tcW w:w="3260"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自动：人机界面组态</w:t>
            </w:r>
          </w:p>
        </w:tc>
        <w:tc>
          <w:tcPr>
            <w:tcW w:w="1276"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结果评分</w:t>
            </w:r>
          </w:p>
        </w:tc>
        <w:tc>
          <w:tcPr>
            <w:tcW w:w="1006"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bCs/>
                <w:sz w:val="24"/>
              </w:rPr>
              <w:t>7.5</w:t>
            </w:r>
            <w:r>
              <w:rPr>
                <w:rFonts w:ascii="仿宋_GB2312" w:eastAsia="仿宋_GB2312" w:hAnsi="仿宋_GB2312" w:hint="eastAsia"/>
                <w:bCs/>
                <w:sz w:val="24"/>
              </w:rPr>
              <w:t>分</w:t>
            </w:r>
          </w:p>
        </w:tc>
      </w:tr>
      <w:tr w:rsidR="008525E8">
        <w:trPr>
          <w:trHeight w:hRule="exact" w:val="554"/>
          <w:tblHeader/>
          <w:jc w:val="center"/>
        </w:trPr>
        <w:tc>
          <w:tcPr>
            <w:tcW w:w="976" w:type="dxa"/>
            <w:vMerge/>
            <w:vAlign w:val="center"/>
          </w:tcPr>
          <w:p w:rsidR="008525E8" w:rsidRDefault="008525E8">
            <w:pPr>
              <w:jc w:val="center"/>
              <w:textAlignment w:val="baseline"/>
              <w:rPr>
                <w:rFonts w:ascii="仿宋_GB2312" w:eastAsia="仿宋_GB2312" w:hAnsi="仿宋_GB2312"/>
                <w:bCs/>
                <w:sz w:val="24"/>
              </w:rPr>
            </w:pPr>
          </w:p>
        </w:tc>
        <w:tc>
          <w:tcPr>
            <w:tcW w:w="1276" w:type="dxa"/>
            <w:vMerge/>
            <w:vAlign w:val="center"/>
          </w:tcPr>
          <w:p w:rsidR="008525E8" w:rsidRDefault="008525E8">
            <w:pPr>
              <w:jc w:val="center"/>
              <w:textAlignment w:val="baseline"/>
              <w:rPr>
                <w:rFonts w:ascii="仿宋_GB2312" w:eastAsia="仿宋_GB2312" w:hAnsi="仿宋_GB2312"/>
                <w:bCs/>
                <w:sz w:val="24"/>
              </w:rPr>
            </w:pPr>
          </w:p>
        </w:tc>
        <w:tc>
          <w:tcPr>
            <w:tcW w:w="709" w:type="dxa"/>
            <w:vMerge/>
            <w:vAlign w:val="center"/>
          </w:tcPr>
          <w:p w:rsidR="008525E8" w:rsidRDefault="008525E8">
            <w:pPr>
              <w:jc w:val="center"/>
              <w:textAlignment w:val="baseline"/>
              <w:rPr>
                <w:rFonts w:ascii="仿宋_GB2312" w:eastAsia="仿宋_GB2312" w:hAnsi="仿宋_GB2312"/>
                <w:bCs/>
                <w:sz w:val="24"/>
              </w:rPr>
            </w:pPr>
          </w:p>
        </w:tc>
        <w:tc>
          <w:tcPr>
            <w:tcW w:w="3260"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自动：生产质量与信号</w:t>
            </w:r>
          </w:p>
        </w:tc>
        <w:tc>
          <w:tcPr>
            <w:tcW w:w="1276"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结果评分</w:t>
            </w:r>
          </w:p>
        </w:tc>
        <w:tc>
          <w:tcPr>
            <w:tcW w:w="1006"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bCs/>
                <w:sz w:val="24"/>
              </w:rPr>
              <w:t>10</w:t>
            </w:r>
            <w:r>
              <w:rPr>
                <w:rFonts w:ascii="仿宋_GB2312" w:eastAsia="仿宋_GB2312" w:hAnsi="仿宋_GB2312" w:hint="eastAsia"/>
                <w:bCs/>
                <w:sz w:val="24"/>
              </w:rPr>
              <w:t>分</w:t>
            </w:r>
          </w:p>
        </w:tc>
      </w:tr>
      <w:tr w:rsidR="008525E8">
        <w:trPr>
          <w:trHeight w:hRule="exact" w:val="576"/>
          <w:tblHeader/>
          <w:jc w:val="center"/>
        </w:trPr>
        <w:tc>
          <w:tcPr>
            <w:tcW w:w="976" w:type="dxa"/>
            <w:vMerge/>
            <w:vAlign w:val="center"/>
          </w:tcPr>
          <w:p w:rsidR="008525E8" w:rsidRDefault="008525E8">
            <w:pPr>
              <w:jc w:val="center"/>
              <w:textAlignment w:val="baseline"/>
              <w:rPr>
                <w:rFonts w:ascii="仿宋_GB2312" w:eastAsia="仿宋_GB2312" w:hAnsi="仿宋_GB2312"/>
                <w:bCs/>
                <w:sz w:val="24"/>
              </w:rPr>
            </w:pPr>
          </w:p>
        </w:tc>
        <w:tc>
          <w:tcPr>
            <w:tcW w:w="1276" w:type="dxa"/>
            <w:vMerge/>
            <w:vAlign w:val="center"/>
          </w:tcPr>
          <w:p w:rsidR="008525E8" w:rsidRDefault="008525E8">
            <w:pPr>
              <w:jc w:val="center"/>
              <w:textAlignment w:val="baseline"/>
              <w:rPr>
                <w:rFonts w:ascii="仿宋_GB2312" w:eastAsia="仿宋_GB2312" w:hAnsi="仿宋_GB2312"/>
                <w:bCs/>
                <w:sz w:val="24"/>
              </w:rPr>
            </w:pPr>
          </w:p>
        </w:tc>
        <w:tc>
          <w:tcPr>
            <w:tcW w:w="709" w:type="dxa"/>
            <w:vMerge/>
            <w:vAlign w:val="center"/>
          </w:tcPr>
          <w:p w:rsidR="008525E8" w:rsidRDefault="008525E8">
            <w:pPr>
              <w:jc w:val="center"/>
              <w:textAlignment w:val="baseline"/>
              <w:rPr>
                <w:rFonts w:ascii="仿宋_GB2312" w:eastAsia="仿宋_GB2312" w:hAnsi="仿宋_GB2312"/>
                <w:bCs/>
                <w:sz w:val="24"/>
              </w:rPr>
            </w:pPr>
          </w:p>
        </w:tc>
        <w:tc>
          <w:tcPr>
            <w:tcW w:w="3260"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自动：错误信息与信号</w:t>
            </w:r>
          </w:p>
        </w:tc>
        <w:tc>
          <w:tcPr>
            <w:tcW w:w="1276"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结果评分</w:t>
            </w:r>
          </w:p>
        </w:tc>
        <w:tc>
          <w:tcPr>
            <w:tcW w:w="1006"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bCs/>
                <w:sz w:val="24"/>
              </w:rPr>
              <w:t>2.7</w:t>
            </w:r>
            <w:r>
              <w:rPr>
                <w:rFonts w:ascii="仿宋_GB2312" w:eastAsia="仿宋_GB2312" w:hAnsi="仿宋_GB2312" w:hint="eastAsia"/>
                <w:bCs/>
                <w:sz w:val="24"/>
              </w:rPr>
              <w:t>分</w:t>
            </w:r>
          </w:p>
        </w:tc>
      </w:tr>
      <w:tr w:rsidR="008525E8">
        <w:trPr>
          <w:trHeight w:hRule="exact" w:val="570"/>
          <w:tblHeader/>
          <w:jc w:val="center"/>
        </w:trPr>
        <w:tc>
          <w:tcPr>
            <w:tcW w:w="976" w:type="dxa"/>
            <w:vMerge/>
            <w:vAlign w:val="center"/>
          </w:tcPr>
          <w:p w:rsidR="008525E8" w:rsidRDefault="008525E8">
            <w:pPr>
              <w:jc w:val="center"/>
              <w:textAlignment w:val="baseline"/>
              <w:rPr>
                <w:rFonts w:ascii="仿宋_GB2312" w:eastAsia="仿宋_GB2312" w:hAnsi="仿宋_GB2312"/>
                <w:bCs/>
                <w:sz w:val="24"/>
              </w:rPr>
            </w:pPr>
          </w:p>
        </w:tc>
        <w:tc>
          <w:tcPr>
            <w:tcW w:w="1276" w:type="dxa"/>
            <w:vMerge/>
            <w:vAlign w:val="center"/>
          </w:tcPr>
          <w:p w:rsidR="008525E8" w:rsidRDefault="008525E8">
            <w:pPr>
              <w:jc w:val="center"/>
              <w:textAlignment w:val="baseline"/>
              <w:rPr>
                <w:rFonts w:ascii="仿宋_GB2312" w:eastAsia="仿宋_GB2312" w:hAnsi="仿宋_GB2312"/>
                <w:bCs/>
                <w:sz w:val="24"/>
              </w:rPr>
            </w:pPr>
          </w:p>
        </w:tc>
        <w:tc>
          <w:tcPr>
            <w:tcW w:w="709" w:type="dxa"/>
            <w:vMerge/>
            <w:vAlign w:val="center"/>
          </w:tcPr>
          <w:p w:rsidR="008525E8" w:rsidRDefault="008525E8">
            <w:pPr>
              <w:jc w:val="center"/>
              <w:textAlignment w:val="baseline"/>
              <w:rPr>
                <w:rFonts w:ascii="仿宋_GB2312" w:eastAsia="仿宋_GB2312" w:hAnsi="仿宋_GB2312"/>
                <w:bCs/>
                <w:sz w:val="24"/>
              </w:rPr>
            </w:pPr>
          </w:p>
        </w:tc>
        <w:tc>
          <w:tcPr>
            <w:tcW w:w="3260"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实操规范性评估（设备安装）</w:t>
            </w:r>
          </w:p>
        </w:tc>
        <w:tc>
          <w:tcPr>
            <w:tcW w:w="1276"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结果评分</w:t>
            </w:r>
          </w:p>
        </w:tc>
        <w:tc>
          <w:tcPr>
            <w:tcW w:w="1006"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bCs/>
                <w:sz w:val="24"/>
              </w:rPr>
              <w:t>5.5</w:t>
            </w:r>
            <w:r>
              <w:rPr>
                <w:rFonts w:ascii="仿宋_GB2312" w:eastAsia="仿宋_GB2312" w:hAnsi="仿宋_GB2312" w:hint="eastAsia"/>
                <w:bCs/>
                <w:sz w:val="24"/>
              </w:rPr>
              <w:t>分</w:t>
            </w:r>
            <w:r>
              <w:rPr>
                <w:rFonts w:ascii="仿宋_GB2312" w:eastAsia="仿宋_GB2312" w:hAnsi="仿宋_GB2312"/>
                <w:bCs/>
                <w:sz w:val="24"/>
              </w:rPr>
              <w:t xml:space="preserve"> </w:t>
            </w:r>
          </w:p>
        </w:tc>
      </w:tr>
      <w:tr w:rsidR="008525E8">
        <w:trPr>
          <w:trHeight w:hRule="exact" w:val="570"/>
          <w:tblHeader/>
          <w:jc w:val="center"/>
        </w:trPr>
        <w:tc>
          <w:tcPr>
            <w:tcW w:w="976" w:type="dxa"/>
            <w:vMerge/>
            <w:vAlign w:val="center"/>
          </w:tcPr>
          <w:p w:rsidR="008525E8" w:rsidRDefault="008525E8">
            <w:pPr>
              <w:jc w:val="center"/>
              <w:textAlignment w:val="baseline"/>
              <w:rPr>
                <w:rFonts w:ascii="仿宋_GB2312" w:eastAsia="仿宋_GB2312" w:hAnsi="仿宋_GB2312"/>
                <w:bCs/>
                <w:sz w:val="24"/>
              </w:rPr>
            </w:pPr>
          </w:p>
        </w:tc>
        <w:tc>
          <w:tcPr>
            <w:tcW w:w="1276" w:type="dxa"/>
            <w:vMerge/>
            <w:vAlign w:val="center"/>
          </w:tcPr>
          <w:p w:rsidR="008525E8" w:rsidRDefault="008525E8">
            <w:pPr>
              <w:jc w:val="center"/>
              <w:textAlignment w:val="baseline"/>
              <w:rPr>
                <w:rFonts w:ascii="仿宋_GB2312" w:eastAsia="仿宋_GB2312" w:hAnsi="仿宋_GB2312"/>
                <w:bCs/>
                <w:sz w:val="24"/>
              </w:rPr>
            </w:pPr>
          </w:p>
        </w:tc>
        <w:tc>
          <w:tcPr>
            <w:tcW w:w="709" w:type="dxa"/>
            <w:vMerge/>
            <w:vAlign w:val="center"/>
          </w:tcPr>
          <w:p w:rsidR="008525E8" w:rsidRDefault="008525E8">
            <w:pPr>
              <w:jc w:val="center"/>
              <w:textAlignment w:val="baseline"/>
              <w:rPr>
                <w:rFonts w:ascii="仿宋_GB2312" w:eastAsia="仿宋_GB2312" w:hAnsi="仿宋_GB2312"/>
                <w:bCs/>
                <w:sz w:val="24"/>
              </w:rPr>
            </w:pPr>
          </w:p>
        </w:tc>
        <w:tc>
          <w:tcPr>
            <w:tcW w:w="3260"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实操规范性评估（电气连接）</w:t>
            </w:r>
          </w:p>
        </w:tc>
        <w:tc>
          <w:tcPr>
            <w:tcW w:w="1276"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结果评分</w:t>
            </w:r>
          </w:p>
        </w:tc>
        <w:tc>
          <w:tcPr>
            <w:tcW w:w="1006"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bCs/>
                <w:sz w:val="24"/>
              </w:rPr>
              <w:t>4.5</w:t>
            </w:r>
            <w:r>
              <w:rPr>
                <w:rFonts w:ascii="仿宋_GB2312" w:eastAsia="仿宋_GB2312" w:hAnsi="仿宋_GB2312" w:hint="eastAsia"/>
                <w:bCs/>
                <w:sz w:val="24"/>
              </w:rPr>
              <w:t>分</w:t>
            </w:r>
          </w:p>
        </w:tc>
      </w:tr>
      <w:tr w:rsidR="008525E8">
        <w:trPr>
          <w:trHeight w:hRule="exact" w:val="570"/>
          <w:tblHeader/>
          <w:jc w:val="center"/>
        </w:trPr>
        <w:tc>
          <w:tcPr>
            <w:tcW w:w="976" w:type="dxa"/>
            <w:vMerge/>
            <w:vAlign w:val="center"/>
          </w:tcPr>
          <w:p w:rsidR="008525E8" w:rsidRDefault="008525E8">
            <w:pPr>
              <w:jc w:val="center"/>
              <w:textAlignment w:val="baseline"/>
              <w:rPr>
                <w:rFonts w:ascii="仿宋_GB2312" w:eastAsia="仿宋_GB2312" w:hAnsi="仿宋_GB2312"/>
                <w:bCs/>
                <w:sz w:val="24"/>
              </w:rPr>
            </w:pPr>
          </w:p>
        </w:tc>
        <w:tc>
          <w:tcPr>
            <w:tcW w:w="1276" w:type="dxa"/>
            <w:vMerge/>
            <w:vAlign w:val="center"/>
          </w:tcPr>
          <w:p w:rsidR="008525E8" w:rsidRDefault="008525E8">
            <w:pPr>
              <w:jc w:val="center"/>
              <w:textAlignment w:val="baseline"/>
              <w:rPr>
                <w:rFonts w:ascii="仿宋_GB2312" w:eastAsia="仿宋_GB2312" w:hAnsi="仿宋_GB2312"/>
                <w:bCs/>
                <w:sz w:val="24"/>
              </w:rPr>
            </w:pPr>
          </w:p>
        </w:tc>
        <w:tc>
          <w:tcPr>
            <w:tcW w:w="709" w:type="dxa"/>
            <w:vMerge/>
            <w:vAlign w:val="center"/>
          </w:tcPr>
          <w:p w:rsidR="008525E8" w:rsidRDefault="008525E8">
            <w:pPr>
              <w:jc w:val="center"/>
              <w:textAlignment w:val="baseline"/>
              <w:rPr>
                <w:rFonts w:ascii="仿宋_GB2312" w:eastAsia="仿宋_GB2312" w:hAnsi="仿宋_GB2312"/>
                <w:bCs/>
                <w:sz w:val="24"/>
              </w:rPr>
            </w:pPr>
          </w:p>
        </w:tc>
        <w:tc>
          <w:tcPr>
            <w:tcW w:w="3260"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现场实操规范性评估</w:t>
            </w:r>
          </w:p>
        </w:tc>
        <w:tc>
          <w:tcPr>
            <w:tcW w:w="1276"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过程评分</w:t>
            </w:r>
          </w:p>
        </w:tc>
        <w:tc>
          <w:tcPr>
            <w:tcW w:w="1006"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bCs/>
                <w:sz w:val="24"/>
              </w:rPr>
              <w:t>4</w:t>
            </w:r>
            <w:r>
              <w:rPr>
                <w:rFonts w:ascii="仿宋_GB2312" w:eastAsia="仿宋_GB2312" w:hAnsi="仿宋_GB2312" w:hint="eastAsia"/>
                <w:bCs/>
                <w:sz w:val="24"/>
              </w:rPr>
              <w:t>分</w:t>
            </w:r>
          </w:p>
        </w:tc>
      </w:tr>
      <w:tr w:rsidR="008525E8">
        <w:trPr>
          <w:trHeight w:hRule="exact" w:val="570"/>
          <w:tblHeader/>
          <w:jc w:val="center"/>
        </w:trPr>
        <w:tc>
          <w:tcPr>
            <w:tcW w:w="976" w:type="dxa"/>
            <w:vMerge w:val="restart"/>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工作任务二</w:t>
            </w:r>
          </w:p>
        </w:tc>
        <w:tc>
          <w:tcPr>
            <w:tcW w:w="1276" w:type="dxa"/>
            <w:vMerge w:val="restart"/>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hint="eastAsia"/>
                <w:bCs/>
                <w:sz w:val="24"/>
              </w:rPr>
              <w:t>整个自动生产线的组装编程与调试</w:t>
            </w:r>
          </w:p>
        </w:tc>
        <w:tc>
          <w:tcPr>
            <w:tcW w:w="709" w:type="dxa"/>
            <w:vMerge w:val="restart"/>
            <w:vAlign w:val="center"/>
          </w:tcPr>
          <w:p w:rsidR="008525E8" w:rsidRDefault="00317B87">
            <w:pPr>
              <w:jc w:val="center"/>
              <w:textAlignment w:val="baseline"/>
              <w:rPr>
                <w:rFonts w:ascii="仿宋_GB2312" w:eastAsia="仿宋_GB2312" w:hAnsi="仿宋_GB2312"/>
                <w:bCs/>
                <w:sz w:val="24"/>
              </w:rPr>
            </w:pPr>
            <w:r>
              <w:rPr>
                <w:rFonts w:ascii="仿宋_GB2312" w:eastAsia="仿宋_GB2312" w:hAnsi="仿宋_GB2312"/>
                <w:bCs/>
                <w:sz w:val="24"/>
              </w:rPr>
              <w:t>40</w:t>
            </w:r>
            <w:r>
              <w:rPr>
                <w:rFonts w:ascii="仿宋_GB2312" w:eastAsia="仿宋_GB2312" w:hAnsi="仿宋_GB2312" w:hint="eastAsia"/>
                <w:bCs/>
                <w:sz w:val="24"/>
              </w:rPr>
              <w:t>分</w:t>
            </w:r>
          </w:p>
        </w:tc>
        <w:tc>
          <w:tcPr>
            <w:tcW w:w="3260"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手动</w:t>
            </w:r>
            <w:r>
              <w:rPr>
                <w:rFonts w:ascii="仿宋_GB2312" w:eastAsia="仿宋_GB2312" w:hAnsi="仿宋_GB2312"/>
                <w:bCs/>
                <w:sz w:val="24"/>
              </w:rPr>
              <w:t>I/O</w:t>
            </w:r>
            <w:r>
              <w:rPr>
                <w:rFonts w:ascii="仿宋_GB2312" w:eastAsia="仿宋_GB2312" w:hAnsi="仿宋_GB2312" w:hint="eastAsia"/>
                <w:bCs/>
                <w:sz w:val="24"/>
              </w:rPr>
              <w:t>连接测试</w:t>
            </w:r>
          </w:p>
        </w:tc>
        <w:tc>
          <w:tcPr>
            <w:tcW w:w="1276"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结果评分</w:t>
            </w:r>
          </w:p>
        </w:tc>
        <w:tc>
          <w:tcPr>
            <w:tcW w:w="1006"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bCs/>
                <w:sz w:val="24"/>
              </w:rPr>
              <w:t>4</w:t>
            </w:r>
            <w:r>
              <w:rPr>
                <w:rFonts w:ascii="仿宋_GB2312" w:eastAsia="仿宋_GB2312" w:hAnsi="仿宋_GB2312" w:hint="eastAsia"/>
                <w:bCs/>
                <w:sz w:val="24"/>
              </w:rPr>
              <w:t>分</w:t>
            </w:r>
          </w:p>
        </w:tc>
      </w:tr>
      <w:tr w:rsidR="008525E8">
        <w:trPr>
          <w:trHeight w:hRule="exact" w:val="570"/>
          <w:tblHeader/>
          <w:jc w:val="center"/>
        </w:trPr>
        <w:tc>
          <w:tcPr>
            <w:tcW w:w="976" w:type="dxa"/>
            <w:vMerge/>
            <w:vAlign w:val="center"/>
          </w:tcPr>
          <w:p w:rsidR="008525E8" w:rsidRDefault="008525E8">
            <w:pPr>
              <w:jc w:val="center"/>
              <w:textAlignment w:val="baseline"/>
              <w:rPr>
                <w:rFonts w:ascii="仿宋_GB2312" w:eastAsia="仿宋_GB2312" w:hAnsi="仿宋_GB2312"/>
                <w:bCs/>
                <w:sz w:val="24"/>
              </w:rPr>
            </w:pPr>
          </w:p>
        </w:tc>
        <w:tc>
          <w:tcPr>
            <w:tcW w:w="1276" w:type="dxa"/>
            <w:vMerge/>
            <w:vAlign w:val="center"/>
          </w:tcPr>
          <w:p w:rsidR="008525E8" w:rsidRDefault="008525E8">
            <w:pPr>
              <w:jc w:val="center"/>
              <w:textAlignment w:val="baseline"/>
              <w:rPr>
                <w:rFonts w:ascii="仿宋_GB2312" w:eastAsia="仿宋_GB2312" w:hAnsi="仿宋_GB2312"/>
                <w:bCs/>
                <w:sz w:val="24"/>
              </w:rPr>
            </w:pPr>
          </w:p>
        </w:tc>
        <w:tc>
          <w:tcPr>
            <w:tcW w:w="709" w:type="dxa"/>
            <w:vMerge/>
            <w:vAlign w:val="center"/>
          </w:tcPr>
          <w:p w:rsidR="008525E8" w:rsidRDefault="008525E8">
            <w:pPr>
              <w:jc w:val="center"/>
              <w:textAlignment w:val="baseline"/>
              <w:rPr>
                <w:rFonts w:ascii="仿宋_GB2312" w:eastAsia="仿宋_GB2312" w:hAnsi="仿宋_GB2312"/>
                <w:bCs/>
                <w:sz w:val="24"/>
              </w:rPr>
            </w:pPr>
          </w:p>
        </w:tc>
        <w:tc>
          <w:tcPr>
            <w:tcW w:w="3260"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手动</w:t>
            </w:r>
            <w:r>
              <w:rPr>
                <w:rFonts w:ascii="仿宋_GB2312" w:eastAsia="仿宋_GB2312" w:hAnsi="仿宋_GB2312"/>
                <w:bCs/>
                <w:sz w:val="24"/>
              </w:rPr>
              <w:t>I/O</w:t>
            </w:r>
            <w:r>
              <w:rPr>
                <w:rFonts w:ascii="仿宋_GB2312" w:eastAsia="仿宋_GB2312" w:hAnsi="仿宋_GB2312" w:hint="eastAsia"/>
                <w:bCs/>
                <w:sz w:val="24"/>
              </w:rPr>
              <w:t>单项动作测试</w:t>
            </w:r>
          </w:p>
        </w:tc>
        <w:tc>
          <w:tcPr>
            <w:tcW w:w="1276"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结果评分</w:t>
            </w:r>
          </w:p>
        </w:tc>
        <w:tc>
          <w:tcPr>
            <w:tcW w:w="1006"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bCs/>
                <w:sz w:val="24"/>
              </w:rPr>
              <w:t>6</w:t>
            </w:r>
            <w:r>
              <w:rPr>
                <w:rFonts w:ascii="仿宋_GB2312" w:eastAsia="仿宋_GB2312" w:hAnsi="仿宋_GB2312" w:hint="eastAsia"/>
                <w:bCs/>
                <w:sz w:val="24"/>
              </w:rPr>
              <w:t>分</w:t>
            </w:r>
          </w:p>
        </w:tc>
      </w:tr>
      <w:tr w:rsidR="008525E8">
        <w:trPr>
          <w:trHeight w:hRule="exact" w:val="570"/>
          <w:tblHeader/>
          <w:jc w:val="center"/>
        </w:trPr>
        <w:tc>
          <w:tcPr>
            <w:tcW w:w="976" w:type="dxa"/>
            <w:vMerge/>
            <w:vAlign w:val="center"/>
          </w:tcPr>
          <w:p w:rsidR="008525E8" w:rsidRDefault="008525E8">
            <w:pPr>
              <w:jc w:val="center"/>
              <w:textAlignment w:val="baseline"/>
              <w:rPr>
                <w:rFonts w:ascii="仿宋_GB2312" w:eastAsia="仿宋_GB2312" w:hAnsi="仿宋_GB2312"/>
                <w:bCs/>
                <w:sz w:val="24"/>
              </w:rPr>
            </w:pPr>
          </w:p>
        </w:tc>
        <w:tc>
          <w:tcPr>
            <w:tcW w:w="1276" w:type="dxa"/>
            <w:vMerge/>
            <w:vAlign w:val="center"/>
          </w:tcPr>
          <w:p w:rsidR="008525E8" w:rsidRDefault="008525E8">
            <w:pPr>
              <w:jc w:val="center"/>
              <w:textAlignment w:val="baseline"/>
              <w:rPr>
                <w:rFonts w:ascii="仿宋_GB2312" w:eastAsia="仿宋_GB2312" w:hAnsi="仿宋_GB2312"/>
                <w:bCs/>
                <w:sz w:val="24"/>
              </w:rPr>
            </w:pPr>
          </w:p>
        </w:tc>
        <w:tc>
          <w:tcPr>
            <w:tcW w:w="709" w:type="dxa"/>
            <w:vMerge/>
            <w:vAlign w:val="center"/>
          </w:tcPr>
          <w:p w:rsidR="008525E8" w:rsidRDefault="008525E8">
            <w:pPr>
              <w:jc w:val="center"/>
              <w:textAlignment w:val="baseline"/>
              <w:rPr>
                <w:rFonts w:ascii="仿宋_GB2312" w:eastAsia="仿宋_GB2312" w:hAnsi="仿宋_GB2312"/>
                <w:bCs/>
                <w:sz w:val="24"/>
              </w:rPr>
            </w:pPr>
          </w:p>
        </w:tc>
        <w:tc>
          <w:tcPr>
            <w:tcW w:w="3260"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自动：操作模式及信号</w:t>
            </w:r>
          </w:p>
        </w:tc>
        <w:tc>
          <w:tcPr>
            <w:tcW w:w="1276"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结果评分</w:t>
            </w:r>
          </w:p>
        </w:tc>
        <w:tc>
          <w:tcPr>
            <w:tcW w:w="1006"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bCs/>
                <w:sz w:val="24"/>
              </w:rPr>
              <w:t>1.6</w:t>
            </w:r>
            <w:r>
              <w:rPr>
                <w:rFonts w:ascii="仿宋_GB2312" w:eastAsia="仿宋_GB2312" w:hAnsi="仿宋_GB2312" w:hint="eastAsia"/>
                <w:bCs/>
                <w:sz w:val="24"/>
              </w:rPr>
              <w:t>分</w:t>
            </w:r>
          </w:p>
        </w:tc>
      </w:tr>
      <w:tr w:rsidR="008525E8">
        <w:trPr>
          <w:trHeight w:hRule="exact" w:val="570"/>
          <w:tblHeader/>
          <w:jc w:val="center"/>
        </w:trPr>
        <w:tc>
          <w:tcPr>
            <w:tcW w:w="976" w:type="dxa"/>
            <w:vMerge/>
            <w:vAlign w:val="center"/>
          </w:tcPr>
          <w:p w:rsidR="008525E8" w:rsidRDefault="008525E8">
            <w:pPr>
              <w:jc w:val="center"/>
              <w:textAlignment w:val="baseline"/>
              <w:rPr>
                <w:rFonts w:ascii="仿宋_GB2312" w:eastAsia="仿宋_GB2312" w:hAnsi="仿宋_GB2312"/>
                <w:bCs/>
                <w:sz w:val="24"/>
              </w:rPr>
            </w:pPr>
          </w:p>
        </w:tc>
        <w:tc>
          <w:tcPr>
            <w:tcW w:w="1276" w:type="dxa"/>
            <w:vMerge/>
            <w:vAlign w:val="center"/>
          </w:tcPr>
          <w:p w:rsidR="008525E8" w:rsidRDefault="008525E8">
            <w:pPr>
              <w:jc w:val="center"/>
              <w:textAlignment w:val="baseline"/>
              <w:rPr>
                <w:rFonts w:ascii="仿宋_GB2312" w:eastAsia="仿宋_GB2312" w:hAnsi="仿宋_GB2312"/>
                <w:bCs/>
                <w:sz w:val="24"/>
              </w:rPr>
            </w:pPr>
          </w:p>
        </w:tc>
        <w:tc>
          <w:tcPr>
            <w:tcW w:w="709" w:type="dxa"/>
            <w:vMerge/>
            <w:vAlign w:val="center"/>
          </w:tcPr>
          <w:p w:rsidR="008525E8" w:rsidRDefault="008525E8">
            <w:pPr>
              <w:jc w:val="center"/>
              <w:textAlignment w:val="baseline"/>
              <w:rPr>
                <w:rFonts w:ascii="仿宋_GB2312" w:eastAsia="仿宋_GB2312" w:hAnsi="仿宋_GB2312"/>
                <w:bCs/>
                <w:sz w:val="24"/>
              </w:rPr>
            </w:pPr>
          </w:p>
        </w:tc>
        <w:tc>
          <w:tcPr>
            <w:tcW w:w="3260"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自动：传感器和执行机构功能</w:t>
            </w:r>
          </w:p>
        </w:tc>
        <w:tc>
          <w:tcPr>
            <w:tcW w:w="1276"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结果评分</w:t>
            </w:r>
          </w:p>
        </w:tc>
        <w:tc>
          <w:tcPr>
            <w:tcW w:w="1006"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bCs/>
                <w:sz w:val="24"/>
              </w:rPr>
              <w:t>3.8</w:t>
            </w:r>
            <w:r>
              <w:rPr>
                <w:rFonts w:ascii="仿宋_GB2312" w:eastAsia="仿宋_GB2312" w:hAnsi="仿宋_GB2312" w:hint="eastAsia"/>
                <w:bCs/>
                <w:sz w:val="24"/>
              </w:rPr>
              <w:t>分</w:t>
            </w:r>
          </w:p>
        </w:tc>
      </w:tr>
      <w:tr w:rsidR="008525E8">
        <w:trPr>
          <w:trHeight w:hRule="exact" w:val="570"/>
          <w:tblHeader/>
          <w:jc w:val="center"/>
        </w:trPr>
        <w:tc>
          <w:tcPr>
            <w:tcW w:w="976" w:type="dxa"/>
            <w:vMerge/>
            <w:vAlign w:val="center"/>
          </w:tcPr>
          <w:p w:rsidR="008525E8" w:rsidRDefault="008525E8">
            <w:pPr>
              <w:jc w:val="center"/>
              <w:textAlignment w:val="baseline"/>
              <w:rPr>
                <w:rFonts w:ascii="仿宋_GB2312" w:eastAsia="仿宋_GB2312" w:hAnsi="仿宋_GB2312"/>
                <w:bCs/>
                <w:sz w:val="24"/>
              </w:rPr>
            </w:pPr>
          </w:p>
        </w:tc>
        <w:tc>
          <w:tcPr>
            <w:tcW w:w="1276" w:type="dxa"/>
            <w:vMerge/>
            <w:vAlign w:val="center"/>
          </w:tcPr>
          <w:p w:rsidR="008525E8" w:rsidRDefault="008525E8">
            <w:pPr>
              <w:jc w:val="center"/>
              <w:textAlignment w:val="baseline"/>
              <w:rPr>
                <w:rFonts w:ascii="仿宋_GB2312" w:eastAsia="仿宋_GB2312" w:hAnsi="仿宋_GB2312"/>
                <w:bCs/>
                <w:sz w:val="24"/>
              </w:rPr>
            </w:pPr>
          </w:p>
        </w:tc>
        <w:tc>
          <w:tcPr>
            <w:tcW w:w="709" w:type="dxa"/>
            <w:vMerge/>
            <w:vAlign w:val="center"/>
          </w:tcPr>
          <w:p w:rsidR="008525E8" w:rsidRDefault="008525E8">
            <w:pPr>
              <w:jc w:val="center"/>
              <w:textAlignment w:val="baseline"/>
              <w:rPr>
                <w:rFonts w:ascii="仿宋_GB2312" w:eastAsia="仿宋_GB2312" w:hAnsi="仿宋_GB2312"/>
                <w:bCs/>
                <w:sz w:val="24"/>
              </w:rPr>
            </w:pPr>
          </w:p>
        </w:tc>
        <w:tc>
          <w:tcPr>
            <w:tcW w:w="3260"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自动：人机界面组态</w:t>
            </w:r>
          </w:p>
        </w:tc>
        <w:tc>
          <w:tcPr>
            <w:tcW w:w="1276"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结果评分</w:t>
            </w:r>
          </w:p>
        </w:tc>
        <w:tc>
          <w:tcPr>
            <w:tcW w:w="1006"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bCs/>
                <w:sz w:val="24"/>
              </w:rPr>
              <w:t>5.2</w:t>
            </w:r>
            <w:r>
              <w:rPr>
                <w:rFonts w:ascii="仿宋_GB2312" w:eastAsia="仿宋_GB2312" w:hAnsi="仿宋_GB2312" w:hint="eastAsia"/>
                <w:bCs/>
                <w:sz w:val="24"/>
              </w:rPr>
              <w:t>分</w:t>
            </w:r>
          </w:p>
        </w:tc>
      </w:tr>
      <w:tr w:rsidR="008525E8">
        <w:trPr>
          <w:trHeight w:hRule="exact" w:val="570"/>
          <w:tblHeader/>
          <w:jc w:val="center"/>
        </w:trPr>
        <w:tc>
          <w:tcPr>
            <w:tcW w:w="976" w:type="dxa"/>
            <w:vMerge/>
            <w:vAlign w:val="center"/>
          </w:tcPr>
          <w:p w:rsidR="008525E8" w:rsidRDefault="008525E8">
            <w:pPr>
              <w:jc w:val="center"/>
              <w:textAlignment w:val="baseline"/>
              <w:rPr>
                <w:rFonts w:ascii="仿宋_GB2312" w:eastAsia="仿宋_GB2312" w:hAnsi="仿宋_GB2312"/>
                <w:bCs/>
                <w:sz w:val="24"/>
              </w:rPr>
            </w:pPr>
          </w:p>
        </w:tc>
        <w:tc>
          <w:tcPr>
            <w:tcW w:w="1276" w:type="dxa"/>
            <w:vMerge/>
            <w:vAlign w:val="center"/>
          </w:tcPr>
          <w:p w:rsidR="008525E8" w:rsidRDefault="008525E8">
            <w:pPr>
              <w:jc w:val="center"/>
              <w:textAlignment w:val="baseline"/>
              <w:rPr>
                <w:rFonts w:ascii="仿宋_GB2312" w:eastAsia="仿宋_GB2312" w:hAnsi="仿宋_GB2312"/>
                <w:bCs/>
                <w:sz w:val="24"/>
              </w:rPr>
            </w:pPr>
          </w:p>
        </w:tc>
        <w:tc>
          <w:tcPr>
            <w:tcW w:w="709" w:type="dxa"/>
            <w:vMerge/>
            <w:vAlign w:val="center"/>
          </w:tcPr>
          <w:p w:rsidR="008525E8" w:rsidRDefault="008525E8">
            <w:pPr>
              <w:jc w:val="center"/>
              <w:textAlignment w:val="baseline"/>
              <w:rPr>
                <w:rFonts w:ascii="仿宋_GB2312" w:eastAsia="仿宋_GB2312" w:hAnsi="仿宋_GB2312"/>
                <w:bCs/>
                <w:sz w:val="24"/>
              </w:rPr>
            </w:pPr>
          </w:p>
        </w:tc>
        <w:tc>
          <w:tcPr>
            <w:tcW w:w="3260"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自动：生产质量与信号</w:t>
            </w:r>
          </w:p>
        </w:tc>
        <w:tc>
          <w:tcPr>
            <w:tcW w:w="1276"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结果评分</w:t>
            </w:r>
          </w:p>
        </w:tc>
        <w:tc>
          <w:tcPr>
            <w:tcW w:w="1006"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bCs/>
                <w:sz w:val="24"/>
              </w:rPr>
              <w:t>6.5</w:t>
            </w:r>
            <w:r>
              <w:rPr>
                <w:rFonts w:ascii="仿宋_GB2312" w:eastAsia="仿宋_GB2312" w:hAnsi="仿宋_GB2312" w:hint="eastAsia"/>
                <w:bCs/>
                <w:sz w:val="24"/>
              </w:rPr>
              <w:t>分</w:t>
            </w:r>
          </w:p>
        </w:tc>
      </w:tr>
      <w:tr w:rsidR="008525E8">
        <w:trPr>
          <w:trHeight w:hRule="exact" w:val="570"/>
          <w:tblHeader/>
          <w:jc w:val="center"/>
        </w:trPr>
        <w:tc>
          <w:tcPr>
            <w:tcW w:w="976" w:type="dxa"/>
            <w:vMerge/>
            <w:vAlign w:val="center"/>
          </w:tcPr>
          <w:p w:rsidR="008525E8" w:rsidRDefault="008525E8">
            <w:pPr>
              <w:jc w:val="center"/>
              <w:textAlignment w:val="baseline"/>
              <w:rPr>
                <w:rFonts w:ascii="仿宋_GB2312" w:eastAsia="仿宋_GB2312" w:hAnsi="仿宋_GB2312"/>
                <w:bCs/>
                <w:sz w:val="24"/>
              </w:rPr>
            </w:pPr>
          </w:p>
        </w:tc>
        <w:tc>
          <w:tcPr>
            <w:tcW w:w="1276" w:type="dxa"/>
            <w:vMerge/>
            <w:vAlign w:val="center"/>
          </w:tcPr>
          <w:p w:rsidR="008525E8" w:rsidRDefault="008525E8">
            <w:pPr>
              <w:jc w:val="center"/>
              <w:textAlignment w:val="baseline"/>
              <w:rPr>
                <w:rFonts w:ascii="仿宋_GB2312" w:eastAsia="仿宋_GB2312" w:hAnsi="仿宋_GB2312"/>
                <w:bCs/>
                <w:sz w:val="24"/>
              </w:rPr>
            </w:pPr>
          </w:p>
        </w:tc>
        <w:tc>
          <w:tcPr>
            <w:tcW w:w="709" w:type="dxa"/>
            <w:vMerge/>
            <w:vAlign w:val="center"/>
          </w:tcPr>
          <w:p w:rsidR="008525E8" w:rsidRDefault="008525E8">
            <w:pPr>
              <w:jc w:val="center"/>
              <w:textAlignment w:val="baseline"/>
              <w:rPr>
                <w:rFonts w:ascii="仿宋_GB2312" w:eastAsia="仿宋_GB2312" w:hAnsi="仿宋_GB2312"/>
                <w:bCs/>
                <w:sz w:val="24"/>
              </w:rPr>
            </w:pPr>
          </w:p>
        </w:tc>
        <w:tc>
          <w:tcPr>
            <w:tcW w:w="3260"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自动：错误信息与信号</w:t>
            </w:r>
          </w:p>
        </w:tc>
        <w:tc>
          <w:tcPr>
            <w:tcW w:w="1276"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结果评分</w:t>
            </w:r>
          </w:p>
        </w:tc>
        <w:tc>
          <w:tcPr>
            <w:tcW w:w="1006"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bCs/>
                <w:sz w:val="24"/>
              </w:rPr>
              <w:t>2.2</w:t>
            </w:r>
            <w:r>
              <w:rPr>
                <w:rFonts w:ascii="仿宋_GB2312" w:eastAsia="仿宋_GB2312" w:hAnsi="仿宋_GB2312" w:hint="eastAsia"/>
                <w:bCs/>
                <w:sz w:val="24"/>
              </w:rPr>
              <w:t>分</w:t>
            </w:r>
          </w:p>
        </w:tc>
      </w:tr>
      <w:tr w:rsidR="008525E8">
        <w:trPr>
          <w:trHeight w:hRule="exact" w:val="570"/>
          <w:tblHeader/>
          <w:jc w:val="center"/>
        </w:trPr>
        <w:tc>
          <w:tcPr>
            <w:tcW w:w="976" w:type="dxa"/>
            <w:vMerge/>
            <w:vAlign w:val="center"/>
          </w:tcPr>
          <w:p w:rsidR="008525E8" w:rsidRDefault="008525E8">
            <w:pPr>
              <w:jc w:val="center"/>
              <w:textAlignment w:val="baseline"/>
              <w:rPr>
                <w:rFonts w:ascii="仿宋_GB2312" w:eastAsia="仿宋_GB2312" w:hAnsi="仿宋_GB2312"/>
                <w:bCs/>
                <w:sz w:val="24"/>
              </w:rPr>
            </w:pPr>
          </w:p>
        </w:tc>
        <w:tc>
          <w:tcPr>
            <w:tcW w:w="1276" w:type="dxa"/>
            <w:vMerge/>
            <w:vAlign w:val="center"/>
          </w:tcPr>
          <w:p w:rsidR="008525E8" w:rsidRDefault="008525E8">
            <w:pPr>
              <w:jc w:val="center"/>
              <w:textAlignment w:val="baseline"/>
              <w:rPr>
                <w:rFonts w:ascii="仿宋_GB2312" w:eastAsia="仿宋_GB2312" w:hAnsi="仿宋_GB2312"/>
                <w:bCs/>
                <w:sz w:val="24"/>
              </w:rPr>
            </w:pPr>
          </w:p>
        </w:tc>
        <w:tc>
          <w:tcPr>
            <w:tcW w:w="709" w:type="dxa"/>
            <w:vMerge/>
            <w:vAlign w:val="center"/>
          </w:tcPr>
          <w:p w:rsidR="008525E8" w:rsidRDefault="008525E8">
            <w:pPr>
              <w:jc w:val="center"/>
              <w:textAlignment w:val="baseline"/>
              <w:rPr>
                <w:rFonts w:ascii="仿宋_GB2312" w:eastAsia="仿宋_GB2312" w:hAnsi="仿宋_GB2312"/>
                <w:bCs/>
                <w:sz w:val="24"/>
              </w:rPr>
            </w:pPr>
          </w:p>
        </w:tc>
        <w:tc>
          <w:tcPr>
            <w:tcW w:w="3260"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实操规范性评估（设备安装）</w:t>
            </w:r>
          </w:p>
        </w:tc>
        <w:tc>
          <w:tcPr>
            <w:tcW w:w="1276"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结果评分</w:t>
            </w:r>
          </w:p>
        </w:tc>
        <w:tc>
          <w:tcPr>
            <w:tcW w:w="1006"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bCs/>
                <w:sz w:val="24"/>
              </w:rPr>
              <w:t>3.7</w:t>
            </w:r>
            <w:r>
              <w:rPr>
                <w:rFonts w:ascii="仿宋_GB2312" w:eastAsia="仿宋_GB2312" w:hAnsi="仿宋_GB2312" w:hint="eastAsia"/>
                <w:bCs/>
                <w:sz w:val="24"/>
              </w:rPr>
              <w:t>分</w:t>
            </w:r>
          </w:p>
        </w:tc>
      </w:tr>
      <w:tr w:rsidR="008525E8">
        <w:trPr>
          <w:trHeight w:hRule="exact" w:val="570"/>
          <w:tblHeader/>
          <w:jc w:val="center"/>
        </w:trPr>
        <w:tc>
          <w:tcPr>
            <w:tcW w:w="976" w:type="dxa"/>
            <w:vMerge/>
            <w:vAlign w:val="center"/>
          </w:tcPr>
          <w:p w:rsidR="008525E8" w:rsidRDefault="008525E8">
            <w:pPr>
              <w:jc w:val="center"/>
              <w:textAlignment w:val="baseline"/>
              <w:rPr>
                <w:rFonts w:ascii="仿宋_GB2312" w:eastAsia="仿宋_GB2312" w:hAnsi="仿宋_GB2312"/>
                <w:bCs/>
                <w:sz w:val="24"/>
              </w:rPr>
            </w:pPr>
          </w:p>
        </w:tc>
        <w:tc>
          <w:tcPr>
            <w:tcW w:w="1276" w:type="dxa"/>
            <w:vMerge/>
            <w:vAlign w:val="center"/>
          </w:tcPr>
          <w:p w:rsidR="008525E8" w:rsidRDefault="008525E8">
            <w:pPr>
              <w:jc w:val="center"/>
              <w:textAlignment w:val="baseline"/>
              <w:rPr>
                <w:rFonts w:ascii="仿宋_GB2312" w:eastAsia="仿宋_GB2312" w:hAnsi="仿宋_GB2312"/>
                <w:bCs/>
                <w:sz w:val="24"/>
              </w:rPr>
            </w:pPr>
          </w:p>
        </w:tc>
        <w:tc>
          <w:tcPr>
            <w:tcW w:w="709" w:type="dxa"/>
            <w:vMerge/>
            <w:vAlign w:val="center"/>
          </w:tcPr>
          <w:p w:rsidR="008525E8" w:rsidRDefault="008525E8">
            <w:pPr>
              <w:jc w:val="center"/>
              <w:textAlignment w:val="baseline"/>
              <w:rPr>
                <w:rFonts w:ascii="仿宋_GB2312" w:eastAsia="仿宋_GB2312" w:hAnsi="仿宋_GB2312"/>
                <w:bCs/>
                <w:sz w:val="24"/>
              </w:rPr>
            </w:pPr>
          </w:p>
        </w:tc>
        <w:tc>
          <w:tcPr>
            <w:tcW w:w="3260"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实操规范性评估（电气连接）</w:t>
            </w:r>
          </w:p>
        </w:tc>
        <w:tc>
          <w:tcPr>
            <w:tcW w:w="1276"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结果评分</w:t>
            </w:r>
          </w:p>
        </w:tc>
        <w:tc>
          <w:tcPr>
            <w:tcW w:w="1006"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bCs/>
                <w:sz w:val="24"/>
              </w:rPr>
              <w:t>3</w:t>
            </w:r>
            <w:r>
              <w:rPr>
                <w:rFonts w:ascii="仿宋_GB2312" w:eastAsia="仿宋_GB2312" w:hAnsi="仿宋_GB2312" w:hint="eastAsia"/>
                <w:bCs/>
                <w:sz w:val="24"/>
              </w:rPr>
              <w:t>分</w:t>
            </w:r>
          </w:p>
        </w:tc>
      </w:tr>
      <w:tr w:rsidR="008525E8">
        <w:trPr>
          <w:trHeight w:hRule="exact" w:val="570"/>
          <w:tblHeader/>
          <w:jc w:val="center"/>
        </w:trPr>
        <w:tc>
          <w:tcPr>
            <w:tcW w:w="976" w:type="dxa"/>
            <w:vMerge/>
            <w:vAlign w:val="center"/>
          </w:tcPr>
          <w:p w:rsidR="008525E8" w:rsidRDefault="008525E8">
            <w:pPr>
              <w:jc w:val="center"/>
              <w:textAlignment w:val="baseline"/>
              <w:rPr>
                <w:rFonts w:ascii="仿宋_GB2312" w:eastAsia="仿宋_GB2312" w:hAnsi="仿宋_GB2312"/>
                <w:bCs/>
                <w:sz w:val="24"/>
              </w:rPr>
            </w:pPr>
          </w:p>
        </w:tc>
        <w:tc>
          <w:tcPr>
            <w:tcW w:w="1276" w:type="dxa"/>
            <w:vMerge/>
            <w:vAlign w:val="center"/>
          </w:tcPr>
          <w:p w:rsidR="008525E8" w:rsidRDefault="008525E8">
            <w:pPr>
              <w:jc w:val="center"/>
              <w:textAlignment w:val="baseline"/>
              <w:rPr>
                <w:rFonts w:ascii="仿宋_GB2312" w:eastAsia="仿宋_GB2312" w:hAnsi="仿宋_GB2312"/>
                <w:bCs/>
                <w:sz w:val="24"/>
              </w:rPr>
            </w:pPr>
          </w:p>
        </w:tc>
        <w:tc>
          <w:tcPr>
            <w:tcW w:w="709" w:type="dxa"/>
            <w:vMerge/>
            <w:vAlign w:val="center"/>
          </w:tcPr>
          <w:p w:rsidR="008525E8" w:rsidRDefault="008525E8">
            <w:pPr>
              <w:jc w:val="center"/>
              <w:textAlignment w:val="baseline"/>
              <w:rPr>
                <w:rFonts w:ascii="仿宋_GB2312" w:eastAsia="仿宋_GB2312" w:hAnsi="仿宋_GB2312"/>
                <w:bCs/>
                <w:sz w:val="24"/>
              </w:rPr>
            </w:pPr>
          </w:p>
        </w:tc>
        <w:tc>
          <w:tcPr>
            <w:tcW w:w="3260"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现场实操规范性评估</w:t>
            </w:r>
          </w:p>
        </w:tc>
        <w:tc>
          <w:tcPr>
            <w:tcW w:w="1276"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hint="eastAsia"/>
                <w:bCs/>
                <w:sz w:val="24"/>
              </w:rPr>
              <w:t>过程评分</w:t>
            </w:r>
          </w:p>
        </w:tc>
        <w:tc>
          <w:tcPr>
            <w:tcW w:w="1006" w:type="dxa"/>
            <w:vAlign w:val="center"/>
          </w:tcPr>
          <w:p w:rsidR="008525E8" w:rsidRDefault="00317B87">
            <w:pPr>
              <w:jc w:val="left"/>
              <w:textAlignment w:val="baseline"/>
              <w:rPr>
                <w:rFonts w:ascii="仿宋_GB2312" w:eastAsia="仿宋_GB2312" w:hAnsi="仿宋_GB2312"/>
                <w:bCs/>
                <w:sz w:val="24"/>
              </w:rPr>
            </w:pPr>
            <w:r>
              <w:rPr>
                <w:rFonts w:ascii="仿宋_GB2312" w:eastAsia="仿宋_GB2312" w:hAnsi="仿宋_GB2312"/>
                <w:bCs/>
                <w:sz w:val="24"/>
              </w:rPr>
              <w:t>3</w:t>
            </w:r>
            <w:r>
              <w:rPr>
                <w:rFonts w:ascii="仿宋_GB2312" w:eastAsia="仿宋_GB2312" w:hAnsi="仿宋_GB2312" w:hint="eastAsia"/>
                <w:bCs/>
                <w:sz w:val="24"/>
              </w:rPr>
              <w:t>分</w:t>
            </w:r>
          </w:p>
        </w:tc>
      </w:tr>
    </w:tbl>
    <w:p w:rsidR="008525E8" w:rsidRDefault="00317B87">
      <w:pPr>
        <w:snapToGrid w:val="0"/>
        <w:spacing w:line="560" w:lineRule="exact"/>
        <w:rPr>
          <w:rFonts w:ascii="Arial Narrow" w:eastAsia="仿宋_GB2312" w:hAnsi="Arial Narrow" w:cs="宋体"/>
          <w:sz w:val="28"/>
          <w:szCs w:val="28"/>
        </w:rPr>
      </w:pPr>
      <w:r>
        <w:rPr>
          <w:rFonts w:ascii="Arial Narrow" w:eastAsia="仿宋_GB2312" w:hAnsi="Arial Narrow" w:cs="宋体"/>
          <w:sz w:val="28"/>
          <w:szCs w:val="28"/>
        </w:rPr>
        <w:t xml:space="preserve">   </w:t>
      </w:r>
      <w:r>
        <w:rPr>
          <w:rFonts w:ascii="Arial Narrow" w:eastAsia="仿宋_GB2312" w:hAnsi="Arial Narrow" w:cs="宋体" w:hint="eastAsia"/>
          <w:sz w:val="28"/>
          <w:szCs w:val="28"/>
        </w:rPr>
        <w:t>（三）评分方式</w:t>
      </w:r>
    </w:p>
    <w:p w:rsidR="008525E8" w:rsidRDefault="00317B87">
      <w:pPr>
        <w:numPr>
          <w:ilvl w:val="1"/>
          <w:numId w:val="14"/>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裁判员人数：现场裁判</w:t>
      </w:r>
      <w:r>
        <w:rPr>
          <w:rFonts w:ascii="Arial Narrow" w:eastAsia="仿宋_GB2312" w:hAnsi="Arial Narrow" w:cs="宋体" w:hint="eastAsia"/>
          <w:sz w:val="28"/>
          <w:szCs w:val="28"/>
        </w:rPr>
        <w:t>3</w:t>
      </w:r>
      <w:r>
        <w:rPr>
          <w:rFonts w:ascii="Arial Narrow" w:eastAsia="仿宋_GB2312" w:hAnsi="Arial Narrow" w:cs="宋体" w:hint="eastAsia"/>
          <w:sz w:val="28"/>
          <w:szCs w:val="28"/>
        </w:rPr>
        <w:t>名，评分裁判</w:t>
      </w:r>
      <w:r>
        <w:rPr>
          <w:rFonts w:ascii="Arial Narrow" w:eastAsia="仿宋_GB2312" w:hAnsi="Arial Narrow" w:cs="宋体" w:hint="eastAsia"/>
          <w:sz w:val="28"/>
          <w:szCs w:val="28"/>
        </w:rPr>
        <w:t>4</w:t>
      </w:r>
      <w:r>
        <w:rPr>
          <w:rFonts w:ascii="Arial Narrow" w:eastAsia="仿宋_GB2312" w:hAnsi="Arial Narrow" w:cs="宋体" w:hint="eastAsia"/>
          <w:sz w:val="28"/>
          <w:szCs w:val="28"/>
        </w:rPr>
        <w:t>名。</w:t>
      </w:r>
    </w:p>
    <w:p w:rsidR="008525E8" w:rsidRDefault="00317B87">
      <w:pPr>
        <w:numPr>
          <w:ilvl w:val="1"/>
          <w:numId w:val="14"/>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裁判评分方法：参见评分标准。</w:t>
      </w:r>
    </w:p>
    <w:p w:rsidR="008525E8" w:rsidRDefault="00317B87">
      <w:pPr>
        <w:numPr>
          <w:ilvl w:val="1"/>
          <w:numId w:val="14"/>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成绩产生方法：评分裁判组根据参赛队提交的比赛结果，经加密裁判处理后进行评分，成绩按照总分进行名次排列。然后经过加密裁判组进行解密工作，提交审核。</w:t>
      </w:r>
      <w:r>
        <w:rPr>
          <w:rFonts w:ascii="Arial Narrow" w:eastAsia="仿宋_GB2312" w:hAnsi="Arial Narrow" w:cs="宋体"/>
          <w:sz w:val="28"/>
          <w:szCs w:val="28"/>
        </w:rPr>
        <w:t xml:space="preserve"> </w:t>
      </w:r>
    </w:p>
    <w:p w:rsidR="008525E8" w:rsidRDefault="00317B87">
      <w:pPr>
        <w:numPr>
          <w:ilvl w:val="1"/>
          <w:numId w:val="14"/>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成绩审核方法：最终比赛成绩，经总裁判长审核、仲裁组长复核后签字确认。</w:t>
      </w:r>
    </w:p>
    <w:p w:rsidR="008525E8" w:rsidRDefault="00317B87">
      <w:pPr>
        <w:numPr>
          <w:ilvl w:val="1"/>
          <w:numId w:val="14"/>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成绩公布方法：</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w:t>
      </w:r>
      <w:r>
        <w:rPr>
          <w:rFonts w:ascii="Arial Narrow" w:eastAsia="仿宋_GB2312" w:hAnsi="Arial Narrow" w:cs="宋体"/>
          <w:sz w:val="28"/>
          <w:szCs w:val="28"/>
        </w:rPr>
        <w:t>1</w:t>
      </w:r>
      <w:r>
        <w:rPr>
          <w:rFonts w:ascii="Arial Narrow" w:eastAsia="仿宋_GB2312" w:hAnsi="Arial Narrow" w:cs="宋体" w:hint="eastAsia"/>
          <w:sz w:val="28"/>
          <w:szCs w:val="28"/>
        </w:rPr>
        <w:t>）录入。由承办单位信息员将裁判长提交的赛项总成绩的最终结果录入赛务管理系统。</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w:t>
      </w:r>
      <w:r>
        <w:rPr>
          <w:rFonts w:ascii="Arial Narrow" w:eastAsia="仿宋_GB2312" w:hAnsi="Arial Narrow" w:cs="宋体"/>
          <w:sz w:val="28"/>
          <w:szCs w:val="28"/>
        </w:rPr>
        <w:t>2</w:t>
      </w:r>
      <w:r>
        <w:rPr>
          <w:rFonts w:ascii="Arial Narrow" w:eastAsia="仿宋_GB2312" w:hAnsi="Arial Narrow" w:cs="宋体" w:hint="eastAsia"/>
          <w:sz w:val="28"/>
          <w:szCs w:val="28"/>
        </w:rPr>
        <w:t>）审核。承办单位信息员对成绩数据审核后，将赛务系统中录入的成绩导出打印，经赛项裁判长、仲裁组、监督组和大赛办审核无误后签字。</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w:t>
      </w:r>
      <w:r>
        <w:rPr>
          <w:rFonts w:ascii="Arial Narrow" w:eastAsia="仿宋_GB2312" w:hAnsi="Arial Narrow" w:cs="宋体"/>
          <w:sz w:val="28"/>
          <w:szCs w:val="28"/>
        </w:rPr>
        <w:t>3</w:t>
      </w:r>
      <w:r>
        <w:rPr>
          <w:rFonts w:ascii="Arial Narrow" w:eastAsia="仿宋_GB2312" w:hAnsi="Arial Narrow" w:cs="宋体" w:hint="eastAsia"/>
          <w:sz w:val="28"/>
          <w:szCs w:val="28"/>
        </w:rPr>
        <w:t>）报送。由承办单位信息员将确认的电子版赛项成绩信息上传赛务管理系统。同时将裁判长、仲裁组及监督组签字的纸质打印成绩单报送大赛办。</w:t>
      </w:r>
    </w:p>
    <w:p w:rsidR="008525E8" w:rsidRDefault="00317B87">
      <w:pPr>
        <w:snapToGrid w:val="0"/>
        <w:spacing w:line="560" w:lineRule="exact"/>
        <w:ind w:firstLineChars="244" w:firstLine="683"/>
        <w:rPr>
          <w:rFonts w:ascii="Arial Narrow" w:eastAsia="仿宋_GB2312" w:hAnsi="Arial Narrow" w:cs="宋体"/>
          <w:sz w:val="28"/>
          <w:szCs w:val="28"/>
        </w:rPr>
      </w:pPr>
      <w:r>
        <w:rPr>
          <w:rFonts w:ascii="Arial Narrow" w:eastAsia="仿宋_GB2312" w:hAnsi="Arial Narrow" w:cs="宋体" w:hint="eastAsia"/>
          <w:sz w:val="28"/>
          <w:szCs w:val="28"/>
        </w:rPr>
        <w:lastRenderedPageBreak/>
        <w:t>（</w:t>
      </w:r>
      <w:r>
        <w:rPr>
          <w:rFonts w:ascii="Arial Narrow" w:eastAsia="仿宋_GB2312" w:hAnsi="Arial Narrow" w:cs="宋体"/>
          <w:sz w:val="28"/>
          <w:szCs w:val="28"/>
        </w:rPr>
        <w:t>4</w:t>
      </w:r>
      <w:r>
        <w:rPr>
          <w:rFonts w:ascii="Arial Narrow" w:eastAsia="仿宋_GB2312" w:hAnsi="Arial Narrow" w:cs="宋体" w:hint="eastAsia"/>
          <w:sz w:val="28"/>
          <w:szCs w:val="28"/>
        </w:rPr>
        <w:t>）公布。</w:t>
      </w:r>
      <w:r w:rsidR="009412E5">
        <w:rPr>
          <w:rFonts w:ascii="Arial Narrow" w:eastAsia="仿宋_GB2312" w:hAnsi="Arial Narrow" w:cs="宋体" w:hint="eastAsia"/>
          <w:sz w:val="28"/>
          <w:szCs w:val="28"/>
        </w:rPr>
        <w:t>在技能大赛网站</w:t>
      </w:r>
      <w:r>
        <w:rPr>
          <w:rFonts w:ascii="Arial Narrow" w:eastAsia="仿宋_GB2312" w:hAnsi="Arial Narrow" w:cs="宋体" w:hint="eastAsia"/>
          <w:sz w:val="28"/>
          <w:szCs w:val="28"/>
        </w:rPr>
        <w:t>公布比赛成绩。</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（四）名次排列</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按比赛成绩从高分到低分排列参赛队的名次。比赛成绩相同时，报大赛办审批确定。</w:t>
      </w:r>
      <w:r>
        <w:rPr>
          <w:rFonts w:ascii="Arial Narrow" w:eastAsia="仿宋_GB2312" w:hAnsi="Arial Narrow" w:cs="宋体"/>
          <w:sz w:val="28"/>
          <w:szCs w:val="28"/>
        </w:rPr>
        <w:t xml:space="preserve"> </w:t>
      </w:r>
    </w:p>
    <w:p w:rsidR="008525E8" w:rsidRDefault="00317B87">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十二、奖项设定</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赛项设参赛选手团体奖，一等奖占比</w:t>
      </w:r>
      <w:r>
        <w:rPr>
          <w:rFonts w:ascii="Arial Narrow" w:eastAsia="仿宋_GB2312" w:hAnsi="Arial Narrow" w:cs="宋体"/>
          <w:sz w:val="28"/>
          <w:szCs w:val="28"/>
        </w:rPr>
        <w:t>10%</w:t>
      </w:r>
      <w:r>
        <w:rPr>
          <w:rFonts w:ascii="Arial Narrow" w:eastAsia="仿宋_GB2312" w:hAnsi="Arial Narrow" w:cs="宋体" w:hint="eastAsia"/>
          <w:sz w:val="28"/>
          <w:szCs w:val="28"/>
        </w:rPr>
        <w:t>，二等奖占比</w:t>
      </w:r>
      <w:r>
        <w:rPr>
          <w:rFonts w:ascii="Arial Narrow" w:eastAsia="仿宋_GB2312" w:hAnsi="Arial Narrow" w:cs="宋体"/>
          <w:sz w:val="28"/>
          <w:szCs w:val="28"/>
        </w:rPr>
        <w:t>20%</w:t>
      </w:r>
      <w:r>
        <w:rPr>
          <w:rFonts w:ascii="Arial Narrow" w:eastAsia="仿宋_GB2312" w:hAnsi="Arial Narrow" w:cs="宋体" w:hint="eastAsia"/>
          <w:sz w:val="28"/>
          <w:szCs w:val="28"/>
        </w:rPr>
        <w:t>，三等奖占比</w:t>
      </w:r>
      <w:r>
        <w:rPr>
          <w:rFonts w:ascii="Arial Narrow" w:eastAsia="仿宋_GB2312" w:hAnsi="Arial Narrow" w:cs="宋体"/>
          <w:sz w:val="28"/>
          <w:szCs w:val="28"/>
        </w:rPr>
        <w:t>30%</w:t>
      </w:r>
      <w:r>
        <w:rPr>
          <w:rFonts w:ascii="Arial Narrow" w:eastAsia="仿宋_GB2312" w:hAnsi="Arial Narrow" w:cs="宋体" w:hint="eastAsia"/>
          <w:sz w:val="28"/>
          <w:szCs w:val="28"/>
        </w:rPr>
        <w:t>，小数点后四舍五入。</w:t>
      </w:r>
    </w:p>
    <w:p w:rsidR="008525E8" w:rsidRDefault="00317B87">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十三、赛项安全</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赛事安全是技能比赛一切工作顺利开展的先决条件，是赛事筹备和运行工作必须考虑的核心问题。大赛办采取切实有效措施保证大赛期间参赛选手、指导教师、裁判员、工作人员及观众的人身安全。</w:t>
      </w:r>
    </w:p>
    <w:p w:rsidR="008525E8" w:rsidRDefault="00317B87">
      <w:pPr>
        <w:ind w:firstLineChars="183" w:firstLine="512"/>
        <w:rPr>
          <w:rFonts w:ascii="仿宋_GB2312" w:eastAsia="仿宋_GB2312" w:hAnsi="仿宋"/>
          <w:sz w:val="28"/>
          <w:szCs w:val="28"/>
        </w:rPr>
      </w:pPr>
      <w:r>
        <w:rPr>
          <w:rFonts w:ascii="仿宋_GB2312" w:eastAsia="仿宋_GB2312" w:hAnsi="仿宋" w:hint="eastAsia"/>
          <w:sz w:val="28"/>
          <w:szCs w:val="28"/>
        </w:rPr>
        <w:t>（</w:t>
      </w:r>
      <w:r>
        <w:rPr>
          <w:rFonts w:ascii="宋体" w:hAnsi="宋体" w:cs="宋体" w:hint="eastAsia"/>
          <w:sz w:val="28"/>
          <w:szCs w:val="28"/>
        </w:rPr>
        <w:t>一</w:t>
      </w:r>
      <w:r>
        <w:rPr>
          <w:rFonts w:ascii="Malgun Gothic Semilight" w:eastAsia="Malgun Gothic Semilight" w:hAnsi="Malgun Gothic Semilight" w:cs="Malgun Gothic Semilight" w:hint="eastAsia"/>
          <w:sz w:val="28"/>
          <w:szCs w:val="28"/>
        </w:rPr>
        <w:t>）</w:t>
      </w:r>
      <w:r>
        <w:rPr>
          <w:rFonts w:ascii="宋体" w:hAnsi="宋体" w:cs="宋体" w:hint="eastAsia"/>
          <w:sz w:val="28"/>
          <w:szCs w:val="28"/>
        </w:rPr>
        <w:t>比赛环境</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仿宋_GB2312" w:eastAsia="仿宋_GB2312" w:hAnsi="仿宋"/>
          <w:sz w:val="28"/>
          <w:szCs w:val="28"/>
        </w:rPr>
        <w:t>1.</w:t>
      </w:r>
      <w:r>
        <w:rPr>
          <w:rFonts w:ascii="Arial Narrow" w:eastAsia="仿宋_GB2312" w:hAnsi="Arial Narrow" w:cs="宋体" w:hint="eastAsia"/>
          <w:sz w:val="28"/>
          <w:szCs w:val="28"/>
        </w:rPr>
        <w:t>大赛办须在赛前组织专人对比赛现场、住宿场所和交通保障进行考察，并对安全工作提出明确要求。赛场的布置，赛场内的器材、设备，应符合国家有关安全规定。如有必要，也可进行赛场仿真模拟测试，以发现可能出现的问题。承办单位赛前须按照大赛办要求排除安全隐患。</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2.</w:t>
      </w:r>
      <w:r>
        <w:rPr>
          <w:rFonts w:ascii="Arial Narrow" w:eastAsia="仿宋_GB2312" w:hAnsi="Arial Narrow" w:cs="宋体" w:hint="eastAsia"/>
          <w:sz w:val="28"/>
          <w:szCs w:val="28"/>
        </w:rPr>
        <w:t>赛场周围要设立警戒线，要求所有参赛人员必须凭大赛办印发的有效证件进入场地，防止无关人员进入发生意外事件。比赛现场内应参照相关职业岗位的要求为选手提供必要的劳动保护。在具有危险性的操作环节，裁判员要严防选手出现错误操作。</w:t>
      </w:r>
    </w:p>
    <w:p w:rsidR="008525E8" w:rsidRDefault="00317B87">
      <w:pPr>
        <w:ind w:firstLineChars="183" w:firstLine="512"/>
        <w:rPr>
          <w:rFonts w:ascii="仿宋_GB2312" w:eastAsia="仿宋_GB2312" w:hAnsi="仿宋"/>
          <w:sz w:val="28"/>
          <w:szCs w:val="28"/>
        </w:rPr>
      </w:pPr>
      <w:r>
        <w:rPr>
          <w:rFonts w:ascii="仿宋_GB2312" w:eastAsia="仿宋_GB2312" w:hAnsi="仿宋"/>
          <w:sz w:val="28"/>
          <w:szCs w:val="28"/>
        </w:rPr>
        <w:t>3.</w:t>
      </w:r>
      <w:r>
        <w:rPr>
          <w:rFonts w:ascii="Arial Narrow" w:eastAsia="仿宋_GB2312" w:hAnsi="Arial Narrow" w:cs="宋体" w:hint="eastAsia"/>
          <w:sz w:val="28"/>
          <w:szCs w:val="28"/>
        </w:rPr>
        <w:t>承办单位应提供保证应急预案实施的条件。对于比赛内容涉及高空作业、可能有坠物、大用电量、易发生火灾等情况的赛项，必须明确制度和预案，并配备急救人员与设施。</w:t>
      </w:r>
    </w:p>
    <w:p w:rsidR="008525E8" w:rsidRDefault="00317B87">
      <w:pPr>
        <w:ind w:firstLineChars="183" w:firstLine="512"/>
        <w:rPr>
          <w:rFonts w:ascii="仿宋_GB2312" w:eastAsia="仿宋_GB2312" w:hAnsi="仿宋"/>
          <w:sz w:val="28"/>
          <w:szCs w:val="28"/>
        </w:rPr>
      </w:pPr>
      <w:r>
        <w:rPr>
          <w:rFonts w:ascii="仿宋_GB2312" w:eastAsia="仿宋_GB2312" w:hAnsi="仿宋"/>
          <w:sz w:val="28"/>
          <w:szCs w:val="28"/>
        </w:rPr>
        <w:t>4.</w:t>
      </w:r>
      <w:r>
        <w:rPr>
          <w:rFonts w:ascii="Arial Narrow" w:eastAsia="仿宋_GB2312" w:hAnsi="Arial Narrow" w:cs="宋体" w:hint="eastAsia"/>
          <w:sz w:val="28"/>
          <w:szCs w:val="28"/>
        </w:rPr>
        <w:t>严格控制与参赛无关的易燃易爆以及各类危险品进入比赛场地，不</w:t>
      </w:r>
      <w:r>
        <w:rPr>
          <w:rFonts w:ascii="Arial Narrow" w:eastAsia="仿宋_GB2312" w:hAnsi="Arial Narrow" w:cs="宋体" w:hint="eastAsia"/>
          <w:sz w:val="28"/>
          <w:szCs w:val="28"/>
        </w:rPr>
        <w:lastRenderedPageBreak/>
        <w:t>许随便携带书包进入赛场。</w:t>
      </w:r>
    </w:p>
    <w:p w:rsidR="008525E8" w:rsidRDefault="00317B87">
      <w:pPr>
        <w:ind w:firstLineChars="183" w:firstLine="512"/>
        <w:rPr>
          <w:rFonts w:ascii="Arial Narrow" w:eastAsia="仿宋_GB2312" w:hAnsi="Arial Narrow" w:cs="宋体"/>
          <w:sz w:val="28"/>
          <w:szCs w:val="28"/>
        </w:rPr>
      </w:pPr>
      <w:r>
        <w:rPr>
          <w:rFonts w:ascii="仿宋_GB2312" w:eastAsia="仿宋_GB2312" w:hAnsi="仿宋"/>
          <w:sz w:val="28"/>
          <w:szCs w:val="28"/>
        </w:rPr>
        <w:t>5.</w:t>
      </w:r>
      <w:r>
        <w:rPr>
          <w:rFonts w:ascii="Arial Narrow" w:eastAsia="仿宋_GB2312" w:hAnsi="Arial Narrow" w:cs="宋体" w:hint="eastAsia"/>
          <w:sz w:val="28"/>
          <w:szCs w:val="28"/>
        </w:rPr>
        <w:t>配备先进的仪器，防止有人利用电磁波干扰比赛秩序。大赛现场需对赛场进行网络安全控制，以免场内外信息交互，充分体现大赛的严肃、公平和公正性。</w:t>
      </w:r>
    </w:p>
    <w:p w:rsidR="008525E8" w:rsidRDefault="00317B87">
      <w:pPr>
        <w:ind w:firstLineChars="183" w:firstLine="512"/>
        <w:rPr>
          <w:rFonts w:ascii="Arial Narrow" w:eastAsia="仿宋_GB2312" w:hAnsi="Arial Narrow" w:cs="宋体"/>
          <w:sz w:val="28"/>
          <w:szCs w:val="28"/>
        </w:rPr>
      </w:pPr>
      <w:r>
        <w:rPr>
          <w:rFonts w:ascii="仿宋_GB2312" w:eastAsia="仿宋_GB2312" w:hAnsi="仿宋"/>
          <w:sz w:val="28"/>
          <w:szCs w:val="28"/>
        </w:rPr>
        <w:t>6.</w:t>
      </w:r>
      <w:r>
        <w:rPr>
          <w:rFonts w:ascii="Arial Narrow" w:eastAsia="仿宋_GB2312" w:hAnsi="Arial Narrow" w:cs="宋体" w:hint="eastAsia"/>
          <w:sz w:val="28"/>
          <w:szCs w:val="28"/>
        </w:rPr>
        <w:t>大赛办须会同承办单位制定开放赛场和体验区的人员疏导方案。赛场环境中存在人员密集、车流人流交错的区域，除了设置齐全的指示标志外，须增加引导人员，并开辟备用通道。</w:t>
      </w:r>
    </w:p>
    <w:p w:rsidR="008525E8" w:rsidRDefault="00317B87">
      <w:pPr>
        <w:ind w:firstLineChars="183" w:firstLine="512"/>
        <w:rPr>
          <w:rFonts w:ascii="Malgun Gothic Semilight" w:eastAsia="Malgun Gothic Semilight" w:hAnsi="Malgun Gothic Semilight" w:cs="Malgun Gothic Semilight"/>
          <w:color w:val="FF0000"/>
          <w:sz w:val="28"/>
          <w:szCs w:val="28"/>
        </w:rPr>
      </w:pPr>
      <w:r>
        <w:rPr>
          <w:rFonts w:ascii="仿宋_GB2312" w:eastAsia="仿宋_GB2312" w:hAnsi="仿宋"/>
          <w:sz w:val="28"/>
          <w:szCs w:val="28"/>
        </w:rPr>
        <w:t>7</w:t>
      </w:r>
      <w:r>
        <w:rPr>
          <w:rFonts w:ascii="仿宋_GB2312" w:eastAsia="仿宋_GB2312" w:hAnsi="仿宋" w:hint="eastAsia"/>
          <w:sz w:val="28"/>
          <w:szCs w:val="28"/>
        </w:rPr>
        <w:t>、为</w:t>
      </w:r>
      <w:r>
        <w:rPr>
          <w:rFonts w:ascii="Arial Narrow" w:eastAsia="仿宋_GB2312" w:hAnsi="Arial Narrow" w:cs="宋体" w:hint="eastAsia"/>
          <w:sz w:val="28"/>
          <w:szCs w:val="28"/>
        </w:rPr>
        <w:t>了确保本次大赛的顺利进行，承办学院建立大赛期间相应的安全保障制度，同时由安全保卫、校园环境及卫生医疗保障组执行：</w:t>
      </w:r>
    </w:p>
    <w:p w:rsidR="008525E8" w:rsidRDefault="00317B87">
      <w:pPr>
        <w:numPr>
          <w:ilvl w:val="0"/>
          <w:numId w:val="15"/>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比赛期间所有进入赛区车辆、人员需凭证入内，并主动向工作人员出示。</w:t>
      </w:r>
    </w:p>
    <w:p w:rsidR="008525E8" w:rsidRDefault="00317B87">
      <w:pPr>
        <w:numPr>
          <w:ilvl w:val="0"/>
          <w:numId w:val="15"/>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在比赛开始前，选手要认真阅读场地内张贴的《入场须知》和应急疏散图。</w:t>
      </w:r>
    </w:p>
    <w:p w:rsidR="008525E8" w:rsidRDefault="00317B87">
      <w:pPr>
        <w:numPr>
          <w:ilvl w:val="0"/>
          <w:numId w:val="15"/>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赛场由裁判员监督完成电气控制系统通电前的检查全过程，对出现的操作隐患及时提醒和制止。</w:t>
      </w:r>
    </w:p>
    <w:p w:rsidR="008525E8" w:rsidRDefault="00317B87">
      <w:pPr>
        <w:numPr>
          <w:ilvl w:val="0"/>
          <w:numId w:val="15"/>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每台比赛设备使用独立的电源，保障安全。使用选手在进行计算机编程时要及时存盘，避免突然停电造成数据丢失。</w:t>
      </w:r>
    </w:p>
    <w:p w:rsidR="008525E8" w:rsidRDefault="00317B87">
      <w:pPr>
        <w:numPr>
          <w:ilvl w:val="0"/>
          <w:numId w:val="15"/>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比赛过程中，参赛选手应严格遵守安全操作规程，遇有紧急情况，应立即切断电源，在工作人员安排下有序退场。</w:t>
      </w:r>
    </w:p>
    <w:p w:rsidR="008525E8" w:rsidRDefault="00317B87">
      <w:pPr>
        <w:numPr>
          <w:ilvl w:val="0"/>
          <w:numId w:val="15"/>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各类人员须严格遵守赛场规则，严禁携带比赛严令禁止的物品入内。</w:t>
      </w:r>
    </w:p>
    <w:p w:rsidR="008525E8" w:rsidRDefault="00317B87">
      <w:pPr>
        <w:numPr>
          <w:ilvl w:val="0"/>
          <w:numId w:val="15"/>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安保人员发现不安全隐患及时通报赛场负责人员。</w:t>
      </w:r>
    </w:p>
    <w:p w:rsidR="008525E8" w:rsidRDefault="00317B87">
      <w:pPr>
        <w:numPr>
          <w:ilvl w:val="0"/>
          <w:numId w:val="15"/>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比赛场馆严禁吸烟，安保人员不得将证件转借他人。</w:t>
      </w:r>
    </w:p>
    <w:p w:rsidR="008525E8" w:rsidRDefault="00317B87">
      <w:pPr>
        <w:numPr>
          <w:ilvl w:val="0"/>
          <w:numId w:val="15"/>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lastRenderedPageBreak/>
        <w:t>如果出现安全问题，在安保人员指挥下，迅速按紧急疏散路线撤离现场。</w:t>
      </w:r>
    </w:p>
    <w:p w:rsidR="008525E8" w:rsidRDefault="00317B87">
      <w:pPr>
        <w:ind w:firstLineChars="183" w:firstLine="512"/>
        <w:rPr>
          <w:rFonts w:ascii="Arial Narrow" w:eastAsia="仿宋_GB2312" w:hAnsi="Arial Narrow" w:cs="宋体"/>
          <w:sz w:val="28"/>
          <w:szCs w:val="28"/>
        </w:rPr>
      </w:pPr>
      <w:r>
        <w:rPr>
          <w:rFonts w:ascii="Arial Narrow" w:eastAsia="仿宋_GB2312" w:hAnsi="Arial Narrow" w:cs="宋体"/>
          <w:sz w:val="28"/>
          <w:szCs w:val="28"/>
        </w:rPr>
        <w:t>8.</w:t>
      </w:r>
      <w:r>
        <w:rPr>
          <w:rFonts w:ascii="Arial Narrow" w:eastAsia="仿宋_GB2312" w:hAnsi="Arial Narrow" w:cs="宋体" w:hint="eastAsia"/>
          <w:sz w:val="28"/>
          <w:szCs w:val="28"/>
        </w:rPr>
        <w:t>大赛期间，承办单位须在赛场管理的关键岗位，增加力量，建立安全管理日志。</w:t>
      </w:r>
    </w:p>
    <w:p w:rsidR="008525E8" w:rsidRDefault="00317B87">
      <w:pPr>
        <w:ind w:firstLineChars="183" w:firstLine="512"/>
        <w:rPr>
          <w:rFonts w:ascii="Arial Narrow" w:eastAsia="仿宋_GB2312" w:hAnsi="Arial Narrow" w:cs="宋体"/>
          <w:sz w:val="28"/>
          <w:szCs w:val="28"/>
        </w:rPr>
      </w:pPr>
      <w:r>
        <w:rPr>
          <w:rFonts w:ascii="Arial Narrow" w:eastAsia="仿宋_GB2312" w:hAnsi="Arial Narrow" w:cs="宋体" w:hint="eastAsia"/>
          <w:sz w:val="28"/>
          <w:szCs w:val="28"/>
        </w:rPr>
        <w:t>（二）比赛现场</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设置比赛安全保障组，组长由</w:t>
      </w:r>
      <w:r w:rsidR="009412E5">
        <w:rPr>
          <w:rFonts w:ascii="Arial Narrow" w:eastAsia="仿宋_GB2312" w:hAnsi="Arial Narrow" w:cs="宋体" w:hint="eastAsia"/>
          <w:sz w:val="28"/>
          <w:szCs w:val="28"/>
        </w:rPr>
        <w:t>承办单位校长</w:t>
      </w:r>
      <w:r>
        <w:rPr>
          <w:rFonts w:ascii="Arial Narrow" w:eastAsia="仿宋_GB2312" w:hAnsi="Arial Narrow" w:cs="宋体" w:hint="eastAsia"/>
          <w:sz w:val="28"/>
          <w:szCs w:val="28"/>
        </w:rPr>
        <w:t>担任。成员由各赛场安全责任人担任。</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1</w:t>
      </w:r>
      <w:r w:rsidR="009412E5">
        <w:rPr>
          <w:rFonts w:ascii="Arial Narrow" w:eastAsia="仿宋_GB2312" w:hAnsi="Arial Narrow" w:cs="宋体" w:hint="eastAsia"/>
          <w:sz w:val="28"/>
          <w:szCs w:val="28"/>
        </w:rPr>
        <w:t>.</w:t>
      </w:r>
      <w:r>
        <w:rPr>
          <w:rFonts w:ascii="Arial Narrow" w:eastAsia="仿宋_GB2312" w:hAnsi="Arial Narrow" w:cs="宋体" w:hint="eastAsia"/>
          <w:sz w:val="28"/>
          <w:szCs w:val="28"/>
        </w:rPr>
        <w:t>赛场制定一名安全责任人，对本赛场的安全负全责，在发生意外情况时负责调集救援队伍和专业救援人员，安排场内人员疏散。</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2</w:t>
      </w:r>
      <w:r w:rsidR="009412E5">
        <w:rPr>
          <w:rFonts w:ascii="Arial Narrow" w:eastAsia="仿宋_GB2312" w:hAnsi="Arial Narrow" w:cs="宋体" w:hint="eastAsia"/>
          <w:sz w:val="28"/>
          <w:szCs w:val="28"/>
        </w:rPr>
        <w:t>.</w:t>
      </w:r>
      <w:r>
        <w:rPr>
          <w:rFonts w:ascii="Arial Narrow" w:eastAsia="仿宋_GB2312" w:hAnsi="Arial Narrow" w:cs="宋体" w:hint="eastAsia"/>
          <w:sz w:val="28"/>
          <w:szCs w:val="28"/>
        </w:rPr>
        <w:t>设置医护人员、消防人员和保安人员的专线联系，确定对方联系人，由场地安全负责人对口联系。比赛场地布置和器材使用严格依照安全施工条例进行。场地布置划分区域，并按安全要求设定疏散通道，并在墙面显著位置张贴安全疏散通道和路线示意图。</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3</w:t>
      </w:r>
      <w:r w:rsidR="009412E5">
        <w:rPr>
          <w:rFonts w:ascii="Arial Narrow" w:eastAsia="仿宋_GB2312" w:hAnsi="Arial Narrow" w:cs="宋体" w:hint="eastAsia"/>
          <w:sz w:val="28"/>
          <w:szCs w:val="28"/>
        </w:rPr>
        <w:t>.</w:t>
      </w:r>
      <w:r>
        <w:rPr>
          <w:rFonts w:ascii="Arial Narrow" w:eastAsia="仿宋_GB2312" w:hAnsi="Arial Narrow" w:cs="宋体" w:hint="eastAsia"/>
          <w:sz w:val="28"/>
          <w:szCs w:val="28"/>
        </w:rPr>
        <w:t>比赛设备和设施安装严格按照安全施工标准施工，电源布线、电器安装按规范施工。</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4</w:t>
      </w:r>
      <w:r w:rsidR="009412E5">
        <w:rPr>
          <w:rFonts w:ascii="Arial Narrow" w:eastAsia="仿宋_GB2312" w:hAnsi="Arial Narrow" w:cs="宋体" w:hint="eastAsia"/>
          <w:sz w:val="28"/>
          <w:szCs w:val="28"/>
        </w:rPr>
        <w:t>.</w:t>
      </w:r>
      <w:r>
        <w:rPr>
          <w:rFonts w:ascii="Arial Narrow" w:eastAsia="仿宋_GB2312" w:hAnsi="Arial Narrow" w:cs="宋体" w:hint="eastAsia"/>
          <w:sz w:val="28"/>
          <w:szCs w:val="28"/>
        </w:rPr>
        <w:t>按防火安全要求安置灭火器，并指定责任人在紧急时候使用。</w:t>
      </w:r>
    </w:p>
    <w:p w:rsidR="008525E8" w:rsidRDefault="00317B87">
      <w:pPr>
        <w:ind w:firstLineChars="183" w:firstLine="512"/>
        <w:rPr>
          <w:rFonts w:ascii="Arial Narrow" w:eastAsia="仿宋_GB2312" w:hAnsi="Arial Narrow" w:cs="宋体"/>
          <w:sz w:val="28"/>
          <w:szCs w:val="28"/>
        </w:rPr>
      </w:pPr>
      <w:r>
        <w:rPr>
          <w:rFonts w:ascii="仿宋_GB2312" w:eastAsia="仿宋_GB2312" w:hAnsi="仿宋" w:hint="eastAsia"/>
          <w:sz w:val="28"/>
          <w:szCs w:val="28"/>
        </w:rPr>
        <w:t>（</w:t>
      </w:r>
      <w:r w:rsidR="009412E5">
        <w:rPr>
          <w:rFonts w:ascii="Arial Narrow" w:eastAsia="仿宋_GB2312" w:hAnsi="Arial Narrow" w:cs="宋体" w:hint="eastAsia"/>
          <w:sz w:val="28"/>
          <w:szCs w:val="28"/>
        </w:rPr>
        <w:t>三</w:t>
      </w:r>
      <w:r>
        <w:rPr>
          <w:rFonts w:ascii="Arial Narrow" w:eastAsia="仿宋_GB2312" w:hAnsi="Arial Narrow" w:cs="宋体" w:hint="eastAsia"/>
          <w:sz w:val="28"/>
          <w:szCs w:val="28"/>
        </w:rPr>
        <w:t>）组队责任</w:t>
      </w:r>
    </w:p>
    <w:p w:rsidR="008525E8" w:rsidRDefault="00317B87">
      <w:pPr>
        <w:ind w:firstLineChars="183" w:firstLine="512"/>
        <w:rPr>
          <w:rFonts w:ascii="Arial Narrow" w:eastAsia="仿宋_GB2312" w:hAnsi="Arial Narrow" w:cs="宋体"/>
          <w:sz w:val="28"/>
          <w:szCs w:val="28"/>
        </w:rPr>
      </w:pPr>
      <w:r>
        <w:rPr>
          <w:rFonts w:ascii="Arial Narrow" w:eastAsia="仿宋_GB2312" w:hAnsi="Arial Narrow" w:cs="宋体"/>
          <w:sz w:val="28"/>
          <w:szCs w:val="28"/>
        </w:rPr>
        <w:t>1.</w:t>
      </w:r>
      <w:r>
        <w:rPr>
          <w:rFonts w:ascii="Arial Narrow" w:eastAsia="仿宋_GB2312" w:hAnsi="Arial Narrow" w:cs="宋体" w:hint="eastAsia"/>
          <w:sz w:val="28"/>
          <w:szCs w:val="28"/>
        </w:rPr>
        <w:t>各学校组织代表队时，须安排为参赛选手购买大赛期间的人身意外伤害保险。</w:t>
      </w:r>
    </w:p>
    <w:p w:rsidR="008525E8" w:rsidRDefault="00317B87">
      <w:pPr>
        <w:ind w:firstLineChars="183" w:firstLine="512"/>
        <w:rPr>
          <w:rFonts w:ascii="Arial Narrow" w:eastAsia="仿宋_GB2312" w:hAnsi="Arial Narrow" w:cs="宋体"/>
          <w:sz w:val="28"/>
          <w:szCs w:val="28"/>
        </w:rPr>
      </w:pPr>
      <w:r>
        <w:rPr>
          <w:rFonts w:ascii="Arial Narrow" w:eastAsia="仿宋_GB2312" w:hAnsi="Arial Narrow" w:cs="宋体"/>
          <w:sz w:val="28"/>
          <w:szCs w:val="28"/>
        </w:rPr>
        <w:t>2.</w:t>
      </w:r>
      <w:r>
        <w:rPr>
          <w:rFonts w:ascii="Arial Narrow" w:eastAsia="仿宋_GB2312" w:hAnsi="Arial Narrow" w:cs="宋体" w:hint="eastAsia"/>
          <w:sz w:val="28"/>
          <w:szCs w:val="28"/>
        </w:rPr>
        <w:t>各学校代表队组成后，须制定相关管理制度，并对所有选手、指导教师进行安全教育。</w:t>
      </w:r>
    </w:p>
    <w:p w:rsidR="008525E8" w:rsidRDefault="00317B87">
      <w:pPr>
        <w:ind w:firstLineChars="183" w:firstLine="512"/>
        <w:rPr>
          <w:rFonts w:ascii="Arial Narrow" w:eastAsia="仿宋_GB2312" w:hAnsi="Arial Narrow" w:cs="宋体"/>
          <w:sz w:val="28"/>
          <w:szCs w:val="28"/>
        </w:rPr>
      </w:pPr>
      <w:r>
        <w:rPr>
          <w:rFonts w:ascii="Arial Narrow" w:eastAsia="仿宋_GB2312" w:hAnsi="Arial Narrow" w:cs="宋体"/>
          <w:sz w:val="28"/>
          <w:szCs w:val="28"/>
        </w:rPr>
        <w:t>3.</w:t>
      </w:r>
      <w:r>
        <w:rPr>
          <w:rFonts w:ascii="Arial Narrow" w:eastAsia="仿宋_GB2312" w:hAnsi="Arial Narrow" w:cs="宋体" w:hint="eastAsia"/>
          <w:sz w:val="28"/>
          <w:szCs w:val="28"/>
        </w:rPr>
        <w:t>各参赛队伍须加强对参与比赛人员的安全管理，实现与赛场安全管理的对接。</w:t>
      </w:r>
    </w:p>
    <w:p w:rsidR="008525E8" w:rsidRDefault="00317B87">
      <w:pPr>
        <w:ind w:firstLineChars="183" w:firstLine="512"/>
        <w:rPr>
          <w:rFonts w:ascii="Arial Narrow" w:eastAsia="仿宋_GB2312" w:hAnsi="Arial Narrow" w:cs="宋体"/>
          <w:sz w:val="28"/>
          <w:szCs w:val="28"/>
        </w:rPr>
      </w:pPr>
      <w:r>
        <w:rPr>
          <w:rFonts w:ascii="Arial Narrow" w:eastAsia="仿宋_GB2312" w:hAnsi="Arial Narrow" w:cs="宋体" w:hint="eastAsia"/>
          <w:sz w:val="28"/>
          <w:szCs w:val="28"/>
        </w:rPr>
        <w:lastRenderedPageBreak/>
        <w:t>（</w:t>
      </w:r>
      <w:r w:rsidR="009412E5">
        <w:rPr>
          <w:rFonts w:ascii="Arial Narrow" w:eastAsia="仿宋_GB2312" w:hAnsi="Arial Narrow" w:cs="宋体" w:hint="eastAsia"/>
          <w:sz w:val="28"/>
          <w:szCs w:val="28"/>
        </w:rPr>
        <w:t>四</w:t>
      </w:r>
      <w:r>
        <w:rPr>
          <w:rFonts w:ascii="Arial Narrow" w:eastAsia="仿宋_GB2312" w:hAnsi="Arial Narrow" w:cs="宋体" w:hint="eastAsia"/>
          <w:sz w:val="28"/>
          <w:szCs w:val="28"/>
        </w:rPr>
        <w:t>）应急处理</w:t>
      </w:r>
    </w:p>
    <w:p w:rsidR="008525E8" w:rsidRDefault="00317B87">
      <w:pPr>
        <w:ind w:firstLineChars="183" w:firstLine="512"/>
        <w:rPr>
          <w:rFonts w:ascii="Arial Narrow" w:eastAsia="仿宋_GB2312" w:hAnsi="Arial Narrow" w:cs="宋体"/>
          <w:sz w:val="28"/>
          <w:szCs w:val="28"/>
        </w:rPr>
      </w:pPr>
      <w:r>
        <w:rPr>
          <w:rFonts w:ascii="Arial Narrow" w:eastAsia="仿宋_GB2312" w:hAnsi="Arial Narrow" w:cs="宋体" w:hint="eastAsia"/>
          <w:sz w:val="28"/>
          <w:szCs w:val="28"/>
        </w:rPr>
        <w:t>比赛期间发生意外事故，发现者应第一时间报告大赛办，同时采取措施避免事态扩大。大赛办应立即启动预案予以解决并报告组委会。赛项出现重大安全问题可以停赛，是否停赛由大赛办决定。事后，大赛办应向组委会报告详细情况。</w:t>
      </w:r>
    </w:p>
    <w:p w:rsidR="008525E8" w:rsidRDefault="00317B87">
      <w:pPr>
        <w:ind w:firstLineChars="183" w:firstLine="512"/>
        <w:rPr>
          <w:rFonts w:ascii="Arial Narrow" w:eastAsia="仿宋_GB2312" w:hAnsi="Arial Narrow" w:cs="宋体"/>
          <w:sz w:val="28"/>
          <w:szCs w:val="28"/>
        </w:rPr>
      </w:pPr>
      <w:r>
        <w:rPr>
          <w:rFonts w:ascii="Arial Narrow" w:eastAsia="仿宋_GB2312" w:hAnsi="Arial Narrow" w:cs="宋体" w:hint="eastAsia"/>
          <w:sz w:val="28"/>
          <w:szCs w:val="28"/>
        </w:rPr>
        <w:t>（</w:t>
      </w:r>
      <w:r w:rsidR="009412E5">
        <w:rPr>
          <w:rFonts w:ascii="Arial Narrow" w:eastAsia="仿宋_GB2312" w:hAnsi="Arial Narrow" w:cs="宋体" w:hint="eastAsia"/>
          <w:sz w:val="28"/>
          <w:szCs w:val="28"/>
        </w:rPr>
        <w:t>五</w:t>
      </w:r>
      <w:r>
        <w:rPr>
          <w:rFonts w:ascii="Arial Narrow" w:eastAsia="仿宋_GB2312" w:hAnsi="Arial Narrow" w:cs="宋体" w:hint="eastAsia"/>
          <w:sz w:val="28"/>
          <w:szCs w:val="28"/>
        </w:rPr>
        <w:t>）处罚措施</w:t>
      </w:r>
    </w:p>
    <w:p w:rsidR="008525E8" w:rsidRDefault="00317B87">
      <w:pPr>
        <w:ind w:firstLineChars="183" w:firstLine="512"/>
        <w:rPr>
          <w:rFonts w:ascii="Arial Narrow" w:eastAsia="仿宋_GB2312" w:hAnsi="Arial Narrow" w:cs="宋体"/>
          <w:sz w:val="28"/>
          <w:szCs w:val="28"/>
        </w:rPr>
      </w:pPr>
      <w:r>
        <w:rPr>
          <w:rFonts w:ascii="Arial Narrow" w:eastAsia="仿宋_GB2312" w:hAnsi="Arial Narrow" w:cs="宋体"/>
          <w:sz w:val="28"/>
          <w:szCs w:val="28"/>
        </w:rPr>
        <w:t>1.</w:t>
      </w:r>
      <w:r>
        <w:rPr>
          <w:rFonts w:ascii="Arial Narrow" w:eastAsia="仿宋_GB2312" w:hAnsi="Arial Narrow" w:cs="宋体" w:hint="eastAsia"/>
          <w:sz w:val="28"/>
          <w:szCs w:val="28"/>
        </w:rPr>
        <w:t>因参赛队伍原因造成重大安全事故的，取消其获奖资格。</w:t>
      </w:r>
    </w:p>
    <w:p w:rsidR="008525E8" w:rsidRDefault="00317B87">
      <w:pPr>
        <w:ind w:firstLineChars="183" w:firstLine="512"/>
        <w:rPr>
          <w:rFonts w:ascii="Arial Narrow" w:eastAsia="仿宋_GB2312" w:hAnsi="Arial Narrow" w:cs="宋体"/>
          <w:sz w:val="28"/>
          <w:szCs w:val="28"/>
        </w:rPr>
      </w:pPr>
      <w:r>
        <w:rPr>
          <w:rFonts w:ascii="Arial Narrow" w:eastAsia="仿宋_GB2312" w:hAnsi="Arial Narrow" w:cs="宋体"/>
          <w:sz w:val="28"/>
          <w:szCs w:val="28"/>
        </w:rPr>
        <w:t>2.</w:t>
      </w:r>
      <w:r>
        <w:rPr>
          <w:rFonts w:ascii="Arial Narrow" w:eastAsia="仿宋_GB2312" w:hAnsi="Arial Narrow" w:cs="宋体" w:hint="eastAsia"/>
          <w:sz w:val="28"/>
          <w:szCs w:val="28"/>
        </w:rPr>
        <w:t>参赛队伍有发生重大安全事故隐患，经赛场工作人员提示、警告无效的，可取消其继续比赛的资格。</w:t>
      </w:r>
    </w:p>
    <w:p w:rsidR="008525E8" w:rsidRDefault="00317B87">
      <w:pPr>
        <w:ind w:firstLineChars="183" w:firstLine="512"/>
        <w:rPr>
          <w:rFonts w:ascii="Arial Narrow" w:eastAsia="仿宋_GB2312" w:hAnsi="Arial Narrow" w:cs="宋体"/>
          <w:sz w:val="28"/>
          <w:szCs w:val="28"/>
        </w:rPr>
      </w:pPr>
      <w:r>
        <w:rPr>
          <w:rFonts w:ascii="Arial Narrow" w:eastAsia="仿宋_GB2312" w:hAnsi="Arial Narrow" w:cs="宋体"/>
          <w:sz w:val="28"/>
          <w:szCs w:val="28"/>
        </w:rPr>
        <w:t>3.</w:t>
      </w:r>
      <w:r>
        <w:rPr>
          <w:rFonts w:ascii="Arial Narrow" w:eastAsia="仿宋_GB2312" w:hAnsi="Arial Narrow" w:cs="宋体" w:hint="eastAsia"/>
          <w:sz w:val="28"/>
          <w:szCs w:val="28"/>
        </w:rPr>
        <w:t>赛事工作人员违规的，按照相应的制度追究责任。情节恶劣并造成重大安全事故的，由司法机关追究相应法律责任。</w:t>
      </w:r>
    </w:p>
    <w:p w:rsidR="008525E8" w:rsidRDefault="00317B87">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十四、比赛须知</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（一）参赛队须知</w:t>
      </w:r>
    </w:p>
    <w:p w:rsidR="008525E8" w:rsidRDefault="00317B87">
      <w:pPr>
        <w:numPr>
          <w:ilvl w:val="0"/>
          <w:numId w:val="16"/>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参赛队名称统一使用规定的地区代表队名称，不使用学校或其他组织、团体名称。</w:t>
      </w:r>
    </w:p>
    <w:p w:rsidR="008525E8" w:rsidRDefault="00317B87">
      <w:pPr>
        <w:numPr>
          <w:ilvl w:val="0"/>
          <w:numId w:val="16"/>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队员在报名获得审核确认后，原则上不再更换，如筹备过程中，队员因故不能参赛，所在省教育主管部门需出具书面说明并按相关规定补充人员并接受审核；比赛开始后，参赛队不得更换参赛队员，允许队员缺席比赛。</w:t>
      </w:r>
    </w:p>
    <w:p w:rsidR="008525E8" w:rsidRDefault="00317B87">
      <w:pPr>
        <w:numPr>
          <w:ilvl w:val="0"/>
          <w:numId w:val="16"/>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参赛队按照大赛赛程安排凭大赛组委会颁发的参赛证和有效身份证件参加比赛及相关活动。</w:t>
      </w:r>
    </w:p>
    <w:p w:rsidR="008525E8" w:rsidRDefault="00317B87">
      <w:pPr>
        <w:numPr>
          <w:ilvl w:val="0"/>
          <w:numId w:val="16"/>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参赛队员统一着装，须符合安全生产及比赛要求。</w:t>
      </w:r>
    </w:p>
    <w:p w:rsidR="008525E8" w:rsidRDefault="00317B87">
      <w:pPr>
        <w:numPr>
          <w:ilvl w:val="0"/>
          <w:numId w:val="16"/>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参赛队员应自觉遵守赛场纪律，服从裁判、听从指挥、文明比赛；</w:t>
      </w:r>
      <w:r>
        <w:rPr>
          <w:rFonts w:ascii="Arial Narrow" w:eastAsia="仿宋_GB2312" w:hAnsi="Arial Narrow" w:cs="宋体" w:hint="eastAsia"/>
          <w:sz w:val="28"/>
          <w:szCs w:val="28"/>
        </w:rPr>
        <w:lastRenderedPageBreak/>
        <w:t>持证进入赛场，禁止将通讯工具、自编电子或文字资料带入赛场。</w:t>
      </w:r>
    </w:p>
    <w:p w:rsidR="008525E8" w:rsidRDefault="00317B87">
      <w:pPr>
        <w:numPr>
          <w:ilvl w:val="0"/>
          <w:numId w:val="16"/>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组委会统一安排各参赛队在比赛前一天进入赛场熟悉环境和设施情况。</w:t>
      </w:r>
    </w:p>
    <w:p w:rsidR="008525E8" w:rsidRPr="009412E5" w:rsidRDefault="00317B87" w:rsidP="009412E5">
      <w:pPr>
        <w:numPr>
          <w:ilvl w:val="0"/>
          <w:numId w:val="16"/>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队不能使用自带软件及自编资料等不符合规定的资料、工具、用具、食品等进入赛场；统一使用赛场提供的计算机、比赛设备、设备附件和工具等，技能大赛统一使用相同版本的软件及文字、表格处理等软件。</w:t>
      </w:r>
    </w:p>
    <w:p w:rsidR="008525E8" w:rsidRDefault="00317B87">
      <w:pPr>
        <w:snapToGrid w:val="0"/>
        <w:spacing w:line="560" w:lineRule="exact"/>
        <w:ind w:firstLineChars="200" w:firstLine="560"/>
        <w:rPr>
          <w:rFonts w:ascii="仿宋_GB2312" w:eastAsia="仿宋_GB2312" w:hAnsi="仿宋_GB2312"/>
          <w:sz w:val="28"/>
          <w:szCs w:val="28"/>
        </w:rPr>
      </w:pPr>
      <w:r>
        <w:rPr>
          <w:rFonts w:ascii="Arial Narrow" w:eastAsia="仿宋_GB2312" w:hAnsi="Arial Narrow" w:cs="宋体" w:hint="eastAsia"/>
          <w:sz w:val="28"/>
          <w:szCs w:val="28"/>
        </w:rPr>
        <w:t>（</w:t>
      </w:r>
      <w:r w:rsidR="009412E5">
        <w:rPr>
          <w:rFonts w:ascii="Arial Narrow" w:eastAsia="仿宋_GB2312" w:hAnsi="Arial Narrow" w:cs="宋体" w:hint="eastAsia"/>
          <w:sz w:val="28"/>
          <w:szCs w:val="28"/>
        </w:rPr>
        <w:t>二</w:t>
      </w:r>
      <w:r>
        <w:rPr>
          <w:rFonts w:ascii="Arial Narrow" w:eastAsia="仿宋_GB2312" w:hAnsi="Arial Narrow" w:cs="宋体" w:hint="eastAsia"/>
          <w:sz w:val="28"/>
          <w:szCs w:val="28"/>
        </w:rPr>
        <w:t>）参赛选手须知</w:t>
      </w:r>
    </w:p>
    <w:p w:rsidR="008525E8" w:rsidRDefault="00317B87">
      <w:pPr>
        <w:numPr>
          <w:ilvl w:val="0"/>
          <w:numId w:val="1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参赛选手应严格遵守赛场规章、操作规程和工艺准则，保证人身及设备安全，接受裁判员的监督和警示，文明比赛。</w:t>
      </w:r>
    </w:p>
    <w:p w:rsidR="008525E8" w:rsidRDefault="00317B87">
      <w:pPr>
        <w:numPr>
          <w:ilvl w:val="0"/>
          <w:numId w:val="1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参赛选手凭证入场，在赛场内操作期间要始终佩带参赛凭证以备检查，统一穿着大赛提供的服装，并穿自行配备的绝缘鞋。</w:t>
      </w:r>
    </w:p>
    <w:p w:rsidR="008525E8" w:rsidRDefault="00317B87">
      <w:pPr>
        <w:numPr>
          <w:ilvl w:val="0"/>
          <w:numId w:val="1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比赛期间不准携带任何通讯工具、移动存储器、照相器材等与比赛无关的用品，按照《比赛规程（细则）》要求携带个人物品，否则取消该队参赛资格。</w:t>
      </w:r>
    </w:p>
    <w:p w:rsidR="008525E8" w:rsidRDefault="00317B87">
      <w:pPr>
        <w:numPr>
          <w:ilvl w:val="0"/>
          <w:numId w:val="1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尊重裁判和赛场工作人员，自觉遵守赛场纪律和秩序。</w:t>
      </w:r>
    </w:p>
    <w:p w:rsidR="008525E8" w:rsidRDefault="00317B87">
      <w:pPr>
        <w:numPr>
          <w:ilvl w:val="0"/>
          <w:numId w:val="1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参赛选手必须严格遵守操作规程和工艺准则，接受裁判员的监督和警示，保证人身及设备安全；因操作失误，致使设备发生短路、烧坏电机、变频器或</w:t>
      </w:r>
      <w:r>
        <w:rPr>
          <w:rFonts w:ascii="Arial Narrow" w:eastAsia="仿宋_GB2312" w:hAnsi="Arial Narrow" w:cs="宋体"/>
          <w:sz w:val="28"/>
          <w:szCs w:val="28"/>
        </w:rPr>
        <w:t>PLC</w:t>
      </w:r>
      <w:r>
        <w:rPr>
          <w:rFonts w:ascii="Arial Narrow" w:eastAsia="仿宋_GB2312" w:hAnsi="Arial Narrow" w:cs="宋体" w:hint="eastAsia"/>
          <w:sz w:val="28"/>
          <w:szCs w:val="28"/>
        </w:rPr>
        <w:t>等重要设备的事故，致使设备不能正常工作，或发生人身安全事故不能进行比赛的，裁判有权终止比赛。</w:t>
      </w:r>
    </w:p>
    <w:p w:rsidR="008525E8" w:rsidRDefault="00317B87">
      <w:pPr>
        <w:numPr>
          <w:ilvl w:val="0"/>
          <w:numId w:val="1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各参赛队应在比赛开始前一天规定的时间段进入赛场熟悉环境。</w:t>
      </w:r>
    </w:p>
    <w:p w:rsidR="008525E8" w:rsidRDefault="00317B87">
      <w:pPr>
        <w:numPr>
          <w:ilvl w:val="0"/>
          <w:numId w:val="1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入场后，选手必须确认材料、工具、量具等是否齐全，开赛信号发出前不能启动设备；比赛过程中，各比赛队自行确定分工、工作程序和时间安排，在赛位上完成比赛项目，严禁作弊行为；比赛食品、饮水等由赛场统一提供。</w:t>
      </w:r>
    </w:p>
    <w:p w:rsidR="008525E8" w:rsidRDefault="00317B87">
      <w:pPr>
        <w:numPr>
          <w:ilvl w:val="0"/>
          <w:numId w:val="1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lastRenderedPageBreak/>
        <w:t>在比赛期间，选手休息、饮食或如厕时间均计算在比赛时间内。</w:t>
      </w:r>
    </w:p>
    <w:p w:rsidR="008525E8" w:rsidRDefault="00317B87">
      <w:pPr>
        <w:numPr>
          <w:ilvl w:val="0"/>
          <w:numId w:val="1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凡在比赛期间提前离开的选手作退赛处理。</w:t>
      </w:r>
    </w:p>
    <w:p w:rsidR="008525E8" w:rsidRDefault="00317B87">
      <w:pPr>
        <w:numPr>
          <w:ilvl w:val="0"/>
          <w:numId w:val="1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在比赛中如遇非人为因素造成的设备故障，经裁判确认后，可向裁判长申请补足排除故障的时间。查找设备故障原因及排除设备故障不属于比赛内容。</w:t>
      </w:r>
    </w:p>
    <w:p w:rsidR="008525E8" w:rsidRDefault="00317B87">
      <w:pPr>
        <w:numPr>
          <w:ilvl w:val="0"/>
          <w:numId w:val="1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参赛选手赛场外的管理由各参赛队领队和指导教师负责。</w:t>
      </w:r>
    </w:p>
    <w:p w:rsidR="008525E8" w:rsidRDefault="00317B87">
      <w:pPr>
        <w:numPr>
          <w:ilvl w:val="0"/>
          <w:numId w:val="1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参赛选手须达到电工职业资格安全标准的要求。</w:t>
      </w:r>
    </w:p>
    <w:p w:rsidR="008525E8" w:rsidRDefault="00317B87">
      <w:pPr>
        <w:numPr>
          <w:ilvl w:val="0"/>
          <w:numId w:val="1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参赛队欲提前结束比赛，应向现场裁判举手示意，比赛所用时间由现场裁判记录。结束比赛后参赛队不能进行任何与比赛相关的操作。</w:t>
      </w:r>
    </w:p>
    <w:p w:rsidR="008525E8" w:rsidRDefault="00317B87">
      <w:pPr>
        <w:numPr>
          <w:ilvl w:val="0"/>
          <w:numId w:val="1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各比赛队按照大赛要求和赛题要求提交递交比赛成果，禁止在比赛成果上做任何与比赛无关的记号。</w:t>
      </w:r>
    </w:p>
    <w:p w:rsidR="008525E8" w:rsidRDefault="00317B87">
      <w:pPr>
        <w:numPr>
          <w:ilvl w:val="0"/>
          <w:numId w:val="1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在参赛期间，参赛选手应当注意保持工作环境及设备摆放符合企业生产“</w:t>
      </w:r>
      <w:r>
        <w:rPr>
          <w:rFonts w:ascii="Arial Narrow" w:eastAsia="仿宋_GB2312" w:hAnsi="Arial Narrow" w:cs="宋体"/>
          <w:sz w:val="28"/>
          <w:szCs w:val="28"/>
        </w:rPr>
        <w:t>5S</w:t>
      </w:r>
      <w:r>
        <w:rPr>
          <w:rFonts w:ascii="Arial Narrow" w:eastAsia="仿宋_GB2312" w:hAnsi="Arial Narrow" w:cs="宋体" w:hint="eastAsia"/>
          <w:sz w:val="28"/>
          <w:szCs w:val="28"/>
        </w:rPr>
        <w:t>”的原则。</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w:t>
      </w:r>
      <w:r w:rsidR="009412E5">
        <w:rPr>
          <w:rFonts w:ascii="Arial Narrow" w:eastAsia="仿宋_GB2312" w:hAnsi="Arial Narrow" w:cs="宋体" w:hint="eastAsia"/>
          <w:sz w:val="28"/>
          <w:szCs w:val="28"/>
        </w:rPr>
        <w:t>三</w:t>
      </w:r>
      <w:r>
        <w:rPr>
          <w:rFonts w:ascii="Arial Narrow" w:eastAsia="仿宋_GB2312" w:hAnsi="Arial Narrow" w:cs="宋体" w:hint="eastAsia"/>
          <w:sz w:val="28"/>
          <w:szCs w:val="28"/>
        </w:rPr>
        <w:t>）工作人员须知</w:t>
      </w:r>
    </w:p>
    <w:p w:rsidR="008525E8" w:rsidRDefault="00317B87">
      <w:pPr>
        <w:numPr>
          <w:ilvl w:val="0"/>
          <w:numId w:val="19"/>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服从赛项组委会的领导，遵守职业道德、坚持原则、按章办事，切实做到严格认真，公正准确，文明执裁。</w:t>
      </w:r>
    </w:p>
    <w:p w:rsidR="008525E8" w:rsidRDefault="00317B87">
      <w:pPr>
        <w:numPr>
          <w:ilvl w:val="0"/>
          <w:numId w:val="19"/>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以高度负责的精神、严肃认真的态度和严谨细致的作风做好工作。熟悉并认真执行比赛规则，严格按照工作程序和有关规定办事。</w:t>
      </w:r>
    </w:p>
    <w:p w:rsidR="008525E8" w:rsidRDefault="00317B87">
      <w:pPr>
        <w:numPr>
          <w:ilvl w:val="0"/>
          <w:numId w:val="19"/>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佩戴工作人员胸卡，着工作人员工装，仪表整洁，语言举止文明礼貌，接受仲裁工作组成员和参赛人员的监督。</w:t>
      </w:r>
    </w:p>
    <w:p w:rsidR="008525E8" w:rsidRDefault="00317B87">
      <w:pPr>
        <w:numPr>
          <w:ilvl w:val="0"/>
          <w:numId w:val="19"/>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须参加赛项组委会的赛前工作培训。</w:t>
      </w:r>
    </w:p>
    <w:p w:rsidR="008525E8" w:rsidRDefault="00317B87">
      <w:pPr>
        <w:numPr>
          <w:ilvl w:val="0"/>
          <w:numId w:val="19"/>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比赛期间，保守比赛秘密，不得向各参赛队领队、指导教师及选手泄露、暗示大赛秘密。</w:t>
      </w:r>
    </w:p>
    <w:p w:rsidR="008525E8" w:rsidRDefault="00317B87">
      <w:pPr>
        <w:numPr>
          <w:ilvl w:val="0"/>
          <w:numId w:val="19"/>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严格执行比赛纪律，除应向参赛选手交代的比赛须知外，不得向参</w:t>
      </w:r>
      <w:r>
        <w:rPr>
          <w:rFonts w:ascii="Arial Narrow" w:eastAsia="仿宋_GB2312" w:hAnsi="Arial Narrow" w:cs="宋体" w:hint="eastAsia"/>
          <w:sz w:val="28"/>
          <w:szCs w:val="28"/>
        </w:rPr>
        <w:lastRenderedPageBreak/>
        <w:t>赛选手暗示解答与比赛有关的问题，更不得向选手进行指导或提供方便。</w:t>
      </w:r>
    </w:p>
    <w:p w:rsidR="008525E8" w:rsidRDefault="00317B87">
      <w:pPr>
        <w:numPr>
          <w:ilvl w:val="0"/>
          <w:numId w:val="19"/>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实行回避制度，不得与参赛选手及相关人员接触或联系。</w:t>
      </w:r>
    </w:p>
    <w:p w:rsidR="008525E8" w:rsidRDefault="00317B87">
      <w:pPr>
        <w:numPr>
          <w:ilvl w:val="0"/>
          <w:numId w:val="19"/>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坚守岗位，不迟到，不早退。</w:t>
      </w:r>
    </w:p>
    <w:p w:rsidR="008525E8" w:rsidRDefault="00317B87">
      <w:pPr>
        <w:numPr>
          <w:ilvl w:val="0"/>
          <w:numId w:val="19"/>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监督选手遵守比赛规则和安全操作规程的情况，不得无故干扰选手比赛，正确处理比赛中出现的问题。</w:t>
      </w:r>
    </w:p>
    <w:p w:rsidR="008525E8" w:rsidRDefault="00317B87">
      <w:pPr>
        <w:numPr>
          <w:ilvl w:val="0"/>
          <w:numId w:val="19"/>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遵循公平、公正原则，维护赛场纪律，如实填写赛场记录。</w:t>
      </w:r>
    </w:p>
    <w:p w:rsidR="008525E8" w:rsidRDefault="00317B87">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十五、申诉与仲裁</w:t>
      </w:r>
    </w:p>
    <w:p w:rsidR="008525E8" w:rsidRDefault="00317B87">
      <w:pPr>
        <w:snapToGrid w:val="0"/>
        <w:spacing w:line="560" w:lineRule="exact"/>
        <w:ind w:firstLine="560"/>
        <w:rPr>
          <w:rFonts w:ascii="Arial Narrow" w:eastAsia="仿宋_GB2312" w:hAnsi="Arial Narrow" w:cs="宋体"/>
          <w:sz w:val="28"/>
          <w:szCs w:val="28"/>
        </w:rPr>
      </w:pPr>
      <w:r>
        <w:rPr>
          <w:rFonts w:ascii="Arial Narrow" w:eastAsia="仿宋_GB2312" w:hAnsi="Arial Narrow" w:cs="宋体" w:hint="eastAsia"/>
          <w:sz w:val="28"/>
          <w:szCs w:val="28"/>
        </w:rPr>
        <w:t>（一）申诉</w:t>
      </w:r>
    </w:p>
    <w:p w:rsidR="008525E8" w:rsidRDefault="00317B87">
      <w:pPr>
        <w:numPr>
          <w:ilvl w:val="0"/>
          <w:numId w:val="20"/>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参赛队对不符合比赛规定的设备、工具、软件，有失公正的评判、奖励，以及对工作人员的违规行为等，均可提出申诉。</w:t>
      </w:r>
    </w:p>
    <w:p w:rsidR="008525E8" w:rsidRDefault="00317B87">
      <w:pPr>
        <w:numPr>
          <w:ilvl w:val="0"/>
          <w:numId w:val="20"/>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申诉应在比赛结束后</w:t>
      </w:r>
      <w:r>
        <w:rPr>
          <w:rFonts w:ascii="Arial Narrow" w:eastAsia="仿宋_GB2312" w:hAnsi="Arial Narrow" w:cs="宋体"/>
          <w:sz w:val="28"/>
          <w:szCs w:val="28"/>
        </w:rPr>
        <w:t>2</w:t>
      </w:r>
      <w:r>
        <w:rPr>
          <w:rFonts w:ascii="Arial Narrow" w:eastAsia="仿宋_GB2312" w:hAnsi="Arial Narrow" w:cs="宋体" w:hint="eastAsia"/>
          <w:sz w:val="28"/>
          <w:szCs w:val="28"/>
        </w:rPr>
        <w:t>小时内提出，超时不予受理。申诉时，应按照规定的程序由参赛队领队向相应赛项仲裁工作组递交书面申诉报告。报告应对申诉事件的现象、发生的时间、涉及到的人员、申诉依据与理由等进行充分、实事求是的叙述。事实依据不充分、仅凭主观臆断的申诉不予受理。申诉报告须有申诉的参赛选手、领队签名。</w:t>
      </w:r>
    </w:p>
    <w:p w:rsidR="008525E8" w:rsidRDefault="00317B87">
      <w:pPr>
        <w:numPr>
          <w:ilvl w:val="0"/>
          <w:numId w:val="20"/>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赛项仲裁工作组收到申诉报告后，应根据申诉事由进行审查，</w:t>
      </w:r>
      <w:r w:rsidR="00520843">
        <w:rPr>
          <w:rFonts w:ascii="Arial Narrow" w:eastAsia="仿宋_GB2312" w:hAnsi="Arial Narrow" w:cs="宋体" w:hint="eastAsia"/>
          <w:sz w:val="28"/>
          <w:szCs w:val="28"/>
        </w:rPr>
        <w:t>2</w:t>
      </w:r>
      <w:r>
        <w:rPr>
          <w:rFonts w:ascii="Arial Narrow" w:eastAsia="仿宋_GB2312" w:hAnsi="Arial Narrow" w:cs="宋体" w:hint="eastAsia"/>
          <w:sz w:val="28"/>
          <w:szCs w:val="28"/>
        </w:rPr>
        <w:t>小时内通知申诉方，告知申诉处理结果。</w:t>
      </w:r>
    </w:p>
    <w:p w:rsidR="008525E8" w:rsidRDefault="00317B87">
      <w:pPr>
        <w:snapToGrid w:val="0"/>
        <w:spacing w:line="560" w:lineRule="exact"/>
        <w:ind w:firstLine="560"/>
        <w:rPr>
          <w:rFonts w:ascii="Arial Narrow" w:eastAsia="仿宋_GB2312" w:hAnsi="Arial Narrow" w:cs="宋体"/>
          <w:sz w:val="28"/>
          <w:szCs w:val="28"/>
        </w:rPr>
      </w:pPr>
      <w:r>
        <w:rPr>
          <w:rFonts w:ascii="Arial Narrow" w:eastAsia="仿宋_GB2312" w:hAnsi="Arial Narrow" w:cs="宋体" w:hint="eastAsia"/>
          <w:sz w:val="28"/>
          <w:szCs w:val="28"/>
        </w:rPr>
        <w:t>（二）仲裁</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赛项仲裁工作组在接到申诉后的</w:t>
      </w:r>
      <w:r>
        <w:rPr>
          <w:rFonts w:ascii="Arial Narrow" w:eastAsia="仿宋_GB2312" w:hAnsi="Arial Narrow" w:cs="宋体"/>
          <w:sz w:val="28"/>
          <w:szCs w:val="28"/>
        </w:rPr>
        <w:t>2</w:t>
      </w:r>
      <w:r w:rsidR="00A74410">
        <w:rPr>
          <w:rFonts w:ascii="Arial Narrow" w:eastAsia="仿宋_GB2312" w:hAnsi="Arial Narrow" w:cs="宋体" w:hint="eastAsia"/>
          <w:sz w:val="28"/>
          <w:szCs w:val="28"/>
        </w:rPr>
        <w:t>小时内组织复议，并及时反馈复议结果。</w:t>
      </w:r>
      <w:r>
        <w:rPr>
          <w:rFonts w:ascii="Arial Narrow" w:eastAsia="仿宋_GB2312" w:hAnsi="Arial Narrow" w:cs="宋体" w:hint="eastAsia"/>
          <w:sz w:val="28"/>
          <w:szCs w:val="28"/>
        </w:rPr>
        <w:t>仲裁结果为最终结果。</w:t>
      </w:r>
    </w:p>
    <w:p w:rsidR="008525E8" w:rsidRDefault="00317B87">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十六、比赛观摩</w:t>
      </w:r>
    </w:p>
    <w:p w:rsidR="00A74410" w:rsidRPr="00A74410" w:rsidRDefault="00A74410" w:rsidP="00A74410">
      <w:pPr>
        <w:rPr>
          <w:rFonts w:ascii="Arial Narrow" w:eastAsia="仿宋_GB2312" w:hAnsi="Arial Narrow" w:cs="宋体"/>
          <w:sz w:val="28"/>
          <w:szCs w:val="28"/>
        </w:rPr>
      </w:pPr>
      <w:r>
        <w:rPr>
          <w:rFonts w:hint="eastAsia"/>
        </w:rPr>
        <w:t xml:space="preserve">    </w:t>
      </w:r>
      <w:r w:rsidRPr="00A74410">
        <w:rPr>
          <w:rFonts w:ascii="Arial Narrow" w:eastAsia="仿宋_GB2312" w:hAnsi="Arial Narrow" w:cs="宋体" w:hint="eastAsia"/>
          <w:sz w:val="28"/>
          <w:szCs w:val="28"/>
        </w:rPr>
        <w:t xml:space="preserve"> </w:t>
      </w:r>
      <w:r w:rsidRPr="00A74410">
        <w:rPr>
          <w:rFonts w:ascii="Arial Narrow" w:eastAsia="仿宋_GB2312" w:hAnsi="Arial Narrow" w:cs="宋体" w:hint="eastAsia"/>
          <w:sz w:val="28"/>
          <w:szCs w:val="28"/>
        </w:rPr>
        <w:t>在指定区域通过大屏幕观摩。</w:t>
      </w:r>
    </w:p>
    <w:p w:rsidR="008525E8" w:rsidRPr="00A74410" w:rsidRDefault="00317B87" w:rsidP="00A74410">
      <w:pPr>
        <w:pStyle w:val="1"/>
        <w:spacing w:before="0" w:after="0" w:line="560" w:lineRule="exact"/>
        <w:ind w:firstLineChars="200" w:firstLine="562"/>
        <w:jc w:val="left"/>
        <w:rPr>
          <w:rFonts w:ascii="仿宋_GB2312" w:eastAsia="仿宋_GB2312" w:hAnsi="仿宋_GB2312" w:cs="仿宋_GB2312"/>
          <w:sz w:val="28"/>
          <w:szCs w:val="28"/>
        </w:rPr>
      </w:pPr>
      <w:r w:rsidRPr="00A74410">
        <w:rPr>
          <w:rFonts w:ascii="仿宋_GB2312" w:eastAsia="仿宋_GB2312" w:hAnsi="仿宋_GB2312" w:cs="仿宋_GB2312" w:hint="eastAsia"/>
          <w:sz w:val="28"/>
          <w:szCs w:val="28"/>
        </w:rPr>
        <w:lastRenderedPageBreak/>
        <w:t>十七、比赛直播</w:t>
      </w:r>
    </w:p>
    <w:p w:rsidR="004C514F" w:rsidRPr="004C514F" w:rsidRDefault="004C514F" w:rsidP="004C514F">
      <w:pPr>
        <w:pStyle w:val="1"/>
        <w:spacing w:before="0" w:after="0" w:line="560" w:lineRule="exact"/>
        <w:ind w:firstLineChars="200" w:firstLine="560"/>
        <w:jc w:val="left"/>
        <w:rPr>
          <w:rFonts w:ascii="仿宋_GB2312" w:eastAsia="仿宋_GB2312" w:hAnsi="仿宋" w:cs="宋体" w:hint="eastAsia"/>
          <w:b w:val="0"/>
          <w:bCs/>
          <w:kern w:val="0"/>
          <w:sz w:val="28"/>
          <w:szCs w:val="28"/>
        </w:rPr>
      </w:pPr>
      <w:bookmarkStart w:id="6" w:name="_Toc522438994"/>
      <w:r w:rsidRPr="004C514F">
        <w:rPr>
          <w:rFonts w:ascii="仿宋_GB2312" w:eastAsia="仿宋_GB2312" w:hAnsi="仿宋" w:cs="宋体" w:hint="eastAsia"/>
          <w:b w:val="0"/>
          <w:bCs/>
          <w:kern w:val="0"/>
          <w:sz w:val="28"/>
          <w:szCs w:val="28"/>
        </w:rPr>
        <w:t>赛场安装视频设备，进行全程实况转播，可供场外进行观摩；尤其是在设备故障期间，保证赛场服务人员准时到位，及时处理设备故障，保证赛事顺利进行，保证选手的权益；视频的安装也满足了社会人士对大赛的观摩要求。</w:t>
      </w:r>
      <w:bookmarkEnd w:id="6"/>
    </w:p>
    <w:p w:rsidR="008525E8" w:rsidRPr="00A74410" w:rsidRDefault="00317B87" w:rsidP="00A74410">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十八、资源转化</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w:t>
      </w:r>
      <w:r>
        <w:rPr>
          <w:rFonts w:ascii="Arial Narrow" w:eastAsia="仿宋_GB2312" w:hAnsi="Arial Narrow" w:cs="宋体" w:hint="eastAsia"/>
          <w:sz w:val="28"/>
          <w:szCs w:val="28"/>
        </w:rPr>
        <w:t>一</w:t>
      </w:r>
      <w:r>
        <w:rPr>
          <w:rFonts w:ascii="Arial Narrow" w:eastAsia="仿宋_GB2312" w:hAnsi="Arial Narrow" w:cs="宋体"/>
          <w:sz w:val="28"/>
          <w:szCs w:val="28"/>
        </w:rPr>
        <w:t xml:space="preserve">) </w:t>
      </w:r>
      <w:r>
        <w:rPr>
          <w:rFonts w:ascii="Arial Narrow" w:eastAsia="仿宋_GB2312" w:hAnsi="Arial Narrow" w:cs="宋体" w:hint="eastAsia"/>
          <w:sz w:val="28"/>
          <w:szCs w:val="28"/>
        </w:rPr>
        <w:t>资源转化成果的内涵和实现的方法途径</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本赛项资源转化成果包含基本资源和拓展资源，充分体现本赛项技能考核特点。</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1. </w:t>
      </w:r>
      <w:r>
        <w:rPr>
          <w:rFonts w:ascii="Arial Narrow" w:eastAsia="仿宋_GB2312" w:hAnsi="Arial Narrow" w:cs="宋体" w:hint="eastAsia"/>
          <w:sz w:val="28"/>
          <w:szCs w:val="28"/>
        </w:rPr>
        <w:t>基本资源</w:t>
      </w:r>
    </w:p>
    <w:p w:rsidR="008525E8" w:rsidRDefault="00317B87">
      <w:pPr>
        <w:snapToGrid w:val="0"/>
        <w:spacing w:line="560" w:lineRule="exact"/>
        <w:ind w:firstLineChars="200" w:firstLine="560"/>
        <w:rPr>
          <w:rFonts w:ascii="仿宋_GB2312" w:eastAsia="仿宋_GB2312" w:hAnsi="·ÂËÎ_GB2312" w:cs="仿宋_GB2312"/>
          <w:kern w:val="0"/>
          <w:sz w:val="28"/>
          <w:szCs w:val="28"/>
        </w:rPr>
      </w:pPr>
      <w:r>
        <w:rPr>
          <w:rFonts w:ascii="仿宋_GB2312" w:eastAsia="仿宋_GB2312" w:hAnsi="·ÂËÎ_GB2312" w:cs="仿宋_GB2312"/>
          <w:kern w:val="0"/>
          <w:sz w:val="28"/>
          <w:szCs w:val="28"/>
        </w:rPr>
        <w:t>(1)</w:t>
      </w:r>
      <w:r>
        <w:rPr>
          <w:rFonts w:ascii="仿宋_GB2312" w:eastAsia="仿宋_GB2312" w:hAnsi="·ÂËÎ_GB2312" w:cs="仿宋_GB2312" w:hint="eastAsia"/>
          <w:kern w:val="0"/>
          <w:sz w:val="28"/>
          <w:szCs w:val="28"/>
        </w:rPr>
        <w:t>风采展示。此项基本资源应在赛后即时制作时长</w:t>
      </w:r>
      <w:r>
        <w:rPr>
          <w:rFonts w:ascii="仿宋_GB2312" w:eastAsia="仿宋_GB2312" w:hAnsi="·ÂËÎ_GB2312" w:cs="仿宋_GB2312"/>
          <w:kern w:val="0"/>
          <w:sz w:val="28"/>
          <w:szCs w:val="28"/>
        </w:rPr>
        <w:t xml:space="preserve">15 </w:t>
      </w:r>
      <w:r>
        <w:rPr>
          <w:rFonts w:ascii="仿宋_GB2312" w:eastAsia="仿宋_GB2312" w:hAnsi="·ÂËÎ_GB2312" w:cs="仿宋_GB2312" w:hint="eastAsia"/>
          <w:kern w:val="0"/>
          <w:sz w:val="28"/>
          <w:szCs w:val="28"/>
        </w:rPr>
        <w:t>分钟左右的赛项宣传片，以及时长</w:t>
      </w:r>
      <w:r>
        <w:rPr>
          <w:rFonts w:ascii="仿宋_GB2312" w:eastAsia="仿宋_GB2312" w:hAnsi="·ÂËÎ_GB2312" w:cs="仿宋_GB2312"/>
          <w:kern w:val="0"/>
          <w:sz w:val="28"/>
          <w:szCs w:val="28"/>
        </w:rPr>
        <w:t xml:space="preserve">10 </w:t>
      </w:r>
      <w:r>
        <w:rPr>
          <w:rFonts w:ascii="仿宋_GB2312" w:eastAsia="仿宋_GB2312" w:hAnsi="·ÂËÎ_GB2312" w:cs="仿宋_GB2312" w:hint="eastAsia"/>
          <w:kern w:val="0"/>
          <w:sz w:val="28"/>
          <w:szCs w:val="28"/>
        </w:rPr>
        <w:t>分钟左右的获奖代表队（选手）的风采展示片。供专业媒体进行宣传播放。</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仿宋_GB2312" w:eastAsia="仿宋_GB2312" w:hAnsi="·ÂËÎ_GB2312" w:cs="仿宋_GB2312"/>
          <w:kern w:val="0"/>
          <w:sz w:val="28"/>
          <w:szCs w:val="28"/>
        </w:rPr>
        <w:t>(2)</w:t>
      </w:r>
      <w:r>
        <w:rPr>
          <w:rFonts w:ascii="Arial Narrow" w:eastAsia="仿宋_GB2312" w:hAnsi="Arial Narrow" w:cs="宋体" w:hint="eastAsia"/>
          <w:sz w:val="28"/>
          <w:szCs w:val="28"/>
        </w:rPr>
        <w:t>技能概要。</w:t>
      </w:r>
      <w:r>
        <w:rPr>
          <w:rFonts w:ascii="仿宋_GB2312" w:eastAsia="仿宋_GB2312" w:hAnsi="·ÂËÎ_GB2312" w:cs="仿宋_GB2312" w:hint="eastAsia"/>
          <w:kern w:val="0"/>
          <w:sz w:val="28"/>
          <w:szCs w:val="28"/>
        </w:rPr>
        <w:t>此项基本资源</w:t>
      </w:r>
      <w:r>
        <w:rPr>
          <w:rFonts w:ascii="Arial Narrow" w:eastAsia="仿宋_GB2312" w:hAnsi="Arial Narrow" w:cs="宋体" w:hint="eastAsia"/>
          <w:sz w:val="28"/>
          <w:szCs w:val="28"/>
        </w:rPr>
        <w:t>包括本赛项所涉及技能介绍、训练大纲、技能要点、评价指标等。建设团队应在赛后牵头组织参赛院校召开总结会，对本次比赛进行总结和提高。</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仿宋_GB2312" w:eastAsia="仿宋_GB2312" w:hAnsi="·ÂËÎ_GB2312" w:cs="仿宋_GB2312"/>
          <w:kern w:val="0"/>
          <w:sz w:val="28"/>
          <w:szCs w:val="28"/>
        </w:rPr>
        <w:t>(3)</w:t>
      </w:r>
      <w:r>
        <w:rPr>
          <w:rFonts w:ascii="Arial Narrow" w:eastAsia="仿宋_GB2312" w:hAnsi="Arial Narrow" w:cs="宋体" w:hint="eastAsia"/>
          <w:sz w:val="28"/>
          <w:szCs w:val="28"/>
        </w:rPr>
        <w:t>教学资源。应在赛后组织专业教师、行业专家、企业工程师进一步开发演示文稿、图片、操作流程演示视频、动画及相关微课程、微资源等。</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2. </w:t>
      </w:r>
      <w:r>
        <w:rPr>
          <w:rFonts w:ascii="Arial Narrow" w:eastAsia="仿宋_GB2312" w:hAnsi="Arial Narrow" w:cs="宋体" w:hint="eastAsia"/>
          <w:sz w:val="28"/>
          <w:szCs w:val="28"/>
        </w:rPr>
        <w:t>拓展资源</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为反映本赛项技能特色、以应用于各教学与训练环节、支持技能教学和学习过程，建设团队应组织开发各种辅助资源，例如录制大赛一等奖优秀选手的比赛过程视频及指导老师访谈视频；分类编制历届试题库和案例库等。</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lastRenderedPageBreak/>
        <w:t xml:space="preserve"> (</w:t>
      </w:r>
      <w:r>
        <w:rPr>
          <w:rFonts w:ascii="Arial Narrow" w:eastAsia="仿宋_GB2312" w:hAnsi="Arial Narrow" w:cs="宋体" w:hint="eastAsia"/>
          <w:sz w:val="28"/>
          <w:szCs w:val="28"/>
        </w:rPr>
        <w:t>二</w:t>
      </w:r>
      <w:r>
        <w:rPr>
          <w:rFonts w:ascii="Arial Narrow" w:eastAsia="仿宋_GB2312" w:hAnsi="Arial Narrow" w:cs="宋体"/>
          <w:sz w:val="28"/>
          <w:szCs w:val="28"/>
        </w:rPr>
        <w:t>)</w:t>
      </w:r>
      <w:r>
        <w:rPr>
          <w:rFonts w:ascii="Arial Narrow" w:eastAsia="仿宋_GB2312" w:hAnsi="Arial Narrow" w:cs="宋体" w:hint="eastAsia"/>
          <w:sz w:val="28"/>
          <w:szCs w:val="28"/>
        </w:rPr>
        <w:t>预期成果</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本次比赛强调了</w:t>
      </w:r>
      <w:bookmarkStart w:id="7" w:name="OLE_LINK6"/>
      <w:bookmarkStart w:id="8" w:name="OLE_LINK5"/>
      <w:r>
        <w:rPr>
          <w:rFonts w:ascii="Arial Narrow" w:eastAsia="仿宋_GB2312" w:hAnsi="Arial Narrow" w:cs="宋体" w:hint="eastAsia"/>
          <w:sz w:val="28"/>
          <w:szCs w:val="28"/>
        </w:rPr>
        <w:t>与世界技能大赛同类赛项逐步接轨</w:t>
      </w:r>
      <w:bookmarkEnd w:id="7"/>
      <w:bookmarkEnd w:id="8"/>
      <w:r>
        <w:rPr>
          <w:rFonts w:ascii="Arial Narrow" w:eastAsia="仿宋_GB2312" w:hAnsi="Arial Narrow" w:cs="宋体" w:hint="eastAsia"/>
          <w:sz w:val="28"/>
          <w:szCs w:val="28"/>
        </w:rPr>
        <w:t>，赛项团队在赛后对赛项组织、比赛平台、命题方法、评分方法和标准、规范化要求等接轨措施加以总结，达到与世界技能大赛同类赛项逐步接轨的目标。</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w:t>
      </w:r>
      <w:r>
        <w:rPr>
          <w:rFonts w:ascii="Arial Narrow" w:eastAsia="仿宋_GB2312" w:hAnsi="Arial Narrow" w:cs="宋体" w:hint="eastAsia"/>
          <w:sz w:val="28"/>
          <w:szCs w:val="28"/>
        </w:rPr>
        <w:t>三</w:t>
      </w:r>
      <w:r>
        <w:rPr>
          <w:rFonts w:ascii="Arial Narrow" w:eastAsia="仿宋_GB2312" w:hAnsi="Arial Narrow" w:cs="宋体"/>
          <w:sz w:val="28"/>
          <w:szCs w:val="28"/>
        </w:rPr>
        <w:t xml:space="preserve">) </w:t>
      </w:r>
      <w:r>
        <w:rPr>
          <w:rFonts w:ascii="Arial Narrow" w:eastAsia="仿宋_GB2312" w:hAnsi="Arial Narrow" w:cs="宋体" w:hint="eastAsia"/>
          <w:sz w:val="28"/>
          <w:szCs w:val="28"/>
        </w:rPr>
        <w:t>本次比赛的资源转化实施方案</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1. </w:t>
      </w:r>
      <w:r>
        <w:rPr>
          <w:rFonts w:ascii="Arial Narrow" w:eastAsia="仿宋_GB2312" w:hAnsi="Arial Narrow" w:cs="宋体" w:hint="eastAsia"/>
          <w:sz w:val="28"/>
          <w:szCs w:val="28"/>
        </w:rPr>
        <w:t>赛后</w:t>
      </w:r>
      <w:r>
        <w:rPr>
          <w:rFonts w:ascii="Arial Narrow" w:eastAsia="仿宋_GB2312" w:hAnsi="Arial Narrow" w:cs="宋体"/>
          <w:sz w:val="28"/>
          <w:szCs w:val="28"/>
        </w:rPr>
        <w:t>5</w:t>
      </w:r>
      <w:r>
        <w:rPr>
          <w:rFonts w:ascii="Arial Narrow" w:eastAsia="仿宋_GB2312" w:hAnsi="Arial Narrow" w:cs="宋体" w:hint="eastAsia"/>
          <w:sz w:val="28"/>
          <w:szCs w:val="28"/>
        </w:rPr>
        <w:t>日内向大赛办提供比赛的全程视频、语音素材，并对优秀过程进行剪辑。</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2. </w:t>
      </w:r>
      <w:r>
        <w:rPr>
          <w:rFonts w:ascii="Arial Narrow" w:eastAsia="仿宋_GB2312" w:hAnsi="Arial Narrow" w:cs="宋体" w:hint="eastAsia"/>
          <w:sz w:val="28"/>
          <w:szCs w:val="28"/>
        </w:rPr>
        <w:t>赛后</w:t>
      </w:r>
      <w:r>
        <w:rPr>
          <w:rFonts w:ascii="Arial Narrow" w:eastAsia="仿宋_GB2312" w:hAnsi="Arial Narrow" w:cs="宋体"/>
          <w:sz w:val="28"/>
          <w:szCs w:val="28"/>
        </w:rPr>
        <w:t>3</w:t>
      </w:r>
      <w:r>
        <w:rPr>
          <w:rFonts w:ascii="Arial Narrow" w:eastAsia="仿宋_GB2312" w:hAnsi="Arial Narrow" w:cs="宋体" w:hint="eastAsia"/>
          <w:sz w:val="28"/>
          <w:szCs w:val="28"/>
        </w:rPr>
        <w:t>个月内录制大赛一等奖优秀选手的比赛过程视频及指导老师访谈视频。</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3. </w:t>
      </w:r>
      <w:r>
        <w:rPr>
          <w:rFonts w:ascii="Arial Narrow" w:eastAsia="仿宋_GB2312" w:hAnsi="Arial Narrow" w:cs="宋体" w:hint="eastAsia"/>
          <w:sz w:val="28"/>
          <w:szCs w:val="28"/>
        </w:rPr>
        <w:t>组织专业教师、行业专家、企业工程师针对比赛平台制作教学</w:t>
      </w:r>
      <w:r>
        <w:rPr>
          <w:rFonts w:ascii="Arial Narrow" w:eastAsia="仿宋_GB2312" w:hAnsi="Arial Narrow" w:cs="宋体"/>
          <w:sz w:val="28"/>
          <w:szCs w:val="28"/>
        </w:rPr>
        <w:t>PPT</w:t>
      </w:r>
      <w:r>
        <w:rPr>
          <w:rFonts w:ascii="Arial Narrow" w:eastAsia="仿宋_GB2312" w:hAnsi="Arial Narrow" w:cs="宋体" w:hint="eastAsia"/>
          <w:sz w:val="28"/>
          <w:szCs w:val="28"/>
        </w:rPr>
        <w:t>、脚本、微课程及相关视频。并于比赛结束后半年内完成。</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4. </w:t>
      </w:r>
      <w:r>
        <w:rPr>
          <w:rFonts w:ascii="Arial Narrow" w:eastAsia="仿宋_GB2312" w:hAnsi="Arial Narrow" w:cs="宋体" w:hint="eastAsia"/>
          <w:sz w:val="28"/>
          <w:szCs w:val="28"/>
        </w:rPr>
        <w:t>与职业院校共同合作以职业技能大赛为引擎，优化课程体系，促进学生职业素质提高。赛后</w:t>
      </w:r>
      <w:r>
        <w:rPr>
          <w:rFonts w:ascii="Arial Narrow" w:eastAsia="仿宋_GB2312" w:hAnsi="Arial Narrow" w:cs="宋体"/>
          <w:sz w:val="28"/>
          <w:szCs w:val="28"/>
        </w:rPr>
        <w:t>3</w:t>
      </w:r>
      <w:r>
        <w:rPr>
          <w:rFonts w:ascii="Arial Narrow" w:eastAsia="仿宋_GB2312" w:hAnsi="Arial Narrow" w:cs="宋体" w:hint="eastAsia"/>
          <w:sz w:val="28"/>
          <w:szCs w:val="28"/>
        </w:rPr>
        <w:t>个月内完成《自动化生产线安装与调试》实训教材升级版本的编写。</w:t>
      </w:r>
    </w:p>
    <w:p w:rsidR="008525E8" w:rsidRDefault="00317B87">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5.</w:t>
      </w:r>
      <w:r>
        <w:rPr>
          <w:rFonts w:ascii="Arial Narrow" w:eastAsia="仿宋_GB2312" w:hAnsi="Arial Narrow" w:cs="宋体" w:hint="eastAsia"/>
          <w:sz w:val="28"/>
          <w:szCs w:val="28"/>
        </w:rPr>
        <w:t>团队参与比赛平台的二次开发设计，开发设计基于工作过程的教学情境。</w:t>
      </w:r>
    </w:p>
    <w:p w:rsidR="008525E8" w:rsidRDefault="008525E8">
      <w:pPr>
        <w:snapToGrid w:val="0"/>
        <w:spacing w:line="560" w:lineRule="exact"/>
        <w:ind w:left="560"/>
        <w:rPr>
          <w:rFonts w:ascii="Arial Narrow" w:eastAsia="仿宋_GB2312" w:hAnsi="Arial Narrow" w:cs="宋体"/>
          <w:sz w:val="28"/>
          <w:szCs w:val="28"/>
        </w:rPr>
      </w:pPr>
    </w:p>
    <w:p w:rsidR="008525E8" w:rsidRDefault="008525E8">
      <w:pPr>
        <w:snapToGrid w:val="0"/>
        <w:spacing w:line="560" w:lineRule="exact"/>
        <w:ind w:left="560"/>
        <w:rPr>
          <w:rFonts w:ascii="Arial Narrow" w:eastAsia="仿宋_GB2312" w:hAnsi="Arial Narrow" w:cs="宋体"/>
          <w:sz w:val="28"/>
          <w:szCs w:val="28"/>
        </w:rPr>
      </w:pPr>
    </w:p>
    <w:p w:rsidR="008525E8" w:rsidRDefault="008525E8">
      <w:pPr>
        <w:snapToGrid w:val="0"/>
        <w:spacing w:line="560" w:lineRule="exact"/>
        <w:ind w:left="560"/>
        <w:rPr>
          <w:rFonts w:ascii="Arial Narrow" w:eastAsia="仿宋_GB2312" w:hAnsi="Arial Narrow" w:cs="宋体"/>
          <w:sz w:val="28"/>
          <w:szCs w:val="28"/>
        </w:rPr>
      </w:pPr>
    </w:p>
    <w:p w:rsidR="008525E8" w:rsidRDefault="008525E8">
      <w:pPr>
        <w:snapToGrid w:val="0"/>
        <w:spacing w:line="560" w:lineRule="exact"/>
        <w:ind w:left="560"/>
        <w:rPr>
          <w:rFonts w:ascii="Arial Narrow" w:eastAsia="仿宋_GB2312" w:hAnsi="Arial Narrow" w:cs="宋体"/>
          <w:sz w:val="28"/>
          <w:szCs w:val="28"/>
        </w:rPr>
      </w:pPr>
    </w:p>
    <w:p w:rsidR="008525E8" w:rsidRDefault="008525E8">
      <w:pPr>
        <w:snapToGrid w:val="0"/>
        <w:spacing w:line="560" w:lineRule="exact"/>
        <w:ind w:left="560"/>
        <w:rPr>
          <w:rFonts w:ascii="Arial Narrow" w:eastAsia="仿宋_GB2312" w:hAnsi="Arial Narrow" w:cs="宋体"/>
          <w:sz w:val="28"/>
          <w:szCs w:val="28"/>
        </w:rPr>
      </w:pPr>
    </w:p>
    <w:p w:rsidR="008525E8" w:rsidRDefault="00317B87">
      <w:pPr>
        <w:rPr>
          <w:rFonts w:ascii="Arial Narrow" w:eastAsia="仿宋_GB2312" w:hAnsi="Arial Narrow" w:cs="Arial"/>
          <w:b/>
          <w:sz w:val="28"/>
          <w:szCs w:val="28"/>
        </w:rPr>
      </w:pPr>
      <w:r>
        <w:rPr>
          <w:rFonts w:ascii="Arial Narrow" w:eastAsia="仿宋_GB2312" w:hAnsi="Arial Narrow" w:cs="Arial" w:hint="eastAsia"/>
          <w:b/>
          <w:sz w:val="28"/>
          <w:szCs w:val="28"/>
        </w:rPr>
        <w:t>附件：</w:t>
      </w:r>
    </w:p>
    <w:p w:rsidR="008525E8" w:rsidRDefault="00317B87">
      <w:pPr>
        <w:snapToGrid w:val="0"/>
        <w:spacing w:line="560" w:lineRule="exact"/>
        <w:rPr>
          <w:rFonts w:ascii="Arial Narrow" w:eastAsia="仿宋_GB2312" w:hAnsi="Arial Narrow" w:cs="Arial"/>
          <w:sz w:val="28"/>
          <w:szCs w:val="28"/>
        </w:rPr>
      </w:pPr>
      <w:r>
        <w:rPr>
          <w:rFonts w:ascii="Arial Narrow" w:eastAsia="仿宋_GB2312" w:hAnsi="Arial Narrow" w:cs="Arial" w:hint="eastAsia"/>
          <w:sz w:val="28"/>
          <w:szCs w:val="28"/>
        </w:rPr>
        <w:t>附件</w:t>
      </w:r>
      <w:r>
        <w:rPr>
          <w:rFonts w:ascii="Arial Narrow" w:eastAsia="仿宋_GB2312" w:hAnsi="Arial Narrow" w:cs="Arial"/>
          <w:sz w:val="28"/>
          <w:szCs w:val="28"/>
        </w:rPr>
        <w:t xml:space="preserve"> </w:t>
      </w:r>
      <w:r>
        <w:rPr>
          <w:rFonts w:ascii="Arial Narrow" w:eastAsia="仿宋_GB2312" w:hAnsi="Arial Narrow" w:cs="Arial" w:hint="eastAsia"/>
          <w:sz w:val="28"/>
          <w:szCs w:val="28"/>
        </w:rPr>
        <w:t>《自动化生产线安装与调试赛项技术操作规范》</w:t>
      </w:r>
      <w:r>
        <w:rPr>
          <w:rFonts w:ascii="宋体" w:hAnsi="宋体" w:cs="Arial" w:hint="eastAsia"/>
          <w:sz w:val="28"/>
          <w:szCs w:val="28"/>
        </w:rPr>
        <w:t>（</w:t>
      </w:r>
      <w:r>
        <w:rPr>
          <w:rFonts w:ascii="宋体" w:hAnsi="宋体" w:cs="Arial"/>
          <w:sz w:val="28"/>
          <w:szCs w:val="28"/>
        </w:rPr>
        <w:t>PDF</w:t>
      </w:r>
      <w:r>
        <w:rPr>
          <w:rFonts w:ascii="Arial Narrow" w:eastAsia="仿宋_GB2312" w:hAnsi="Arial Narrow" w:cs="Arial" w:hint="eastAsia"/>
          <w:sz w:val="28"/>
          <w:szCs w:val="28"/>
        </w:rPr>
        <w:t>文件）</w:t>
      </w:r>
    </w:p>
    <w:p w:rsidR="008525E8" w:rsidRDefault="008525E8"/>
    <w:sectPr w:rsidR="008525E8" w:rsidSect="008525E8">
      <w:footerReference w:type="even" r:id="rId11"/>
      <w:footerReference w:type="default" r:id="rId12"/>
      <w:pgSz w:w="11906" w:h="16838"/>
      <w:pgMar w:top="1440" w:right="1286"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7B07" w:rsidRDefault="00777B07" w:rsidP="008525E8">
      <w:r>
        <w:separator/>
      </w:r>
    </w:p>
  </w:endnote>
  <w:endnote w:type="continuationSeparator" w:id="0">
    <w:p w:rsidR="00777B07" w:rsidRDefault="00777B07" w:rsidP="008525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Narrow">
    <w:altName w:val="Arial"/>
    <w:panose1 w:val="020B0606020202030204"/>
    <w:charset w:val="00"/>
    <w:family w:val="swiss"/>
    <w:pitch w:val="variable"/>
    <w:sig w:usb0="00000287" w:usb1="000008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Semilight">
    <w:altName w:val="宋体"/>
    <w:charset w:val="86"/>
    <w:family w:val="swiss"/>
    <w:pitch w:val="default"/>
    <w:sig w:usb0="00000000" w:usb1="00000000" w:usb2="00000012" w:usb3="00000000" w:csb0="003E01BD" w:csb1="00000000"/>
  </w:font>
  <w:font w:name="·ÂËÎ_GB2312">
    <w:altName w:val="Arial"/>
    <w:charset w:val="00"/>
    <w:family w:val="swiss"/>
    <w:pitch w:val="default"/>
    <w:sig w:usb0="00000000"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AFD" w:rsidRDefault="00305AF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305AFD" w:rsidRDefault="00305AFD">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AFD" w:rsidRDefault="00305AF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4C514F">
      <w:rPr>
        <w:rStyle w:val="aa"/>
        <w:noProof/>
      </w:rPr>
      <w:t>22</w:t>
    </w:r>
    <w:r>
      <w:rPr>
        <w:rStyle w:val="aa"/>
      </w:rPr>
      <w:fldChar w:fldCharType="end"/>
    </w:r>
  </w:p>
  <w:p w:rsidR="00305AFD" w:rsidRDefault="00305AF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7B07" w:rsidRDefault="00777B07" w:rsidP="008525E8">
      <w:r>
        <w:separator/>
      </w:r>
    </w:p>
  </w:footnote>
  <w:footnote w:type="continuationSeparator" w:id="0">
    <w:p w:rsidR="00777B07" w:rsidRDefault="00777B07" w:rsidP="008525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32767"/>
    <w:multiLevelType w:val="multilevel"/>
    <w:tmpl w:val="03632767"/>
    <w:lvl w:ilvl="0">
      <w:start w:val="1"/>
      <w:numFmt w:val="decimal"/>
      <w:suff w:val="nothing"/>
      <w:lvlText w:val="%1."/>
      <w:lvlJc w:val="left"/>
      <w:pPr>
        <w:ind w:left="140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04F67C4C"/>
    <w:multiLevelType w:val="multilevel"/>
    <w:tmpl w:val="04F67C4C"/>
    <w:lvl w:ilvl="0">
      <w:start w:val="1"/>
      <w:numFmt w:val="decimal"/>
      <w:suff w:val="nothing"/>
      <w:lvlText w:val="%1."/>
      <w:lvlJc w:val="left"/>
      <w:pPr>
        <w:ind w:left="846" w:hanging="420"/>
      </w:pPr>
      <w:rPr>
        <w:rFonts w:cs="Times New Roman" w:hint="eastAsia"/>
      </w:rPr>
    </w:lvl>
    <w:lvl w:ilvl="1">
      <w:start w:val="1"/>
      <w:numFmt w:val="lowerLetter"/>
      <w:lvlText w:val="%2)"/>
      <w:lvlJc w:val="left"/>
      <w:pPr>
        <w:ind w:left="286" w:hanging="420"/>
      </w:pPr>
      <w:rPr>
        <w:rFonts w:cs="Times New Roman"/>
      </w:rPr>
    </w:lvl>
    <w:lvl w:ilvl="2">
      <w:start w:val="1"/>
      <w:numFmt w:val="lowerRoman"/>
      <w:lvlText w:val="%3."/>
      <w:lvlJc w:val="right"/>
      <w:pPr>
        <w:ind w:left="706" w:hanging="420"/>
      </w:pPr>
      <w:rPr>
        <w:rFonts w:cs="Times New Roman"/>
      </w:rPr>
    </w:lvl>
    <w:lvl w:ilvl="3">
      <w:start w:val="1"/>
      <w:numFmt w:val="decimal"/>
      <w:lvlText w:val="%4."/>
      <w:lvlJc w:val="left"/>
      <w:pPr>
        <w:ind w:left="1126" w:hanging="420"/>
      </w:pPr>
      <w:rPr>
        <w:rFonts w:cs="Times New Roman"/>
      </w:rPr>
    </w:lvl>
    <w:lvl w:ilvl="4">
      <w:start w:val="1"/>
      <w:numFmt w:val="lowerLetter"/>
      <w:lvlText w:val="%5)"/>
      <w:lvlJc w:val="left"/>
      <w:pPr>
        <w:ind w:left="1546" w:hanging="420"/>
      </w:pPr>
      <w:rPr>
        <w:rFonts w:cs="Times New Roman"/>
      </w:rPr>
    </w:lvl>
    <w:lvl w:ilvl="5">
      <w:start w:val="1"/>
      <w:numFmt w:val="lowerRoman"/>
      <w:lvlText w:val="%6."/>
      <w:lvlJc w:val="right"/>
      <w:pPr>
        <w:ind w:left="1966" w:hanging="420"/>
      </w:pPr>
      <w:rPr>
        <w:rFonts w:cs="Times New Roman"/>
      </w:rPr>
    </w:lvl>
    <w:lvl w:ilvl="6">
      <w:start w:val="1"/>
      <w:numFmt w:val="decimal"/>
      <w:lvlText w:val="%7."/>
      <w:lvlJc w:val="left"/>
      <w:pPr>
        <w:ind w:left="2386" w:hanging="420"/>
      </w:pPr>
      <w:rPr>
        <w:rFonts w:cs="Times New Roman"/>
      </w:rPr>
    </w:lvl>
    <w:lvl w:ilvl="7">
      <w:start w:val="1"/>
      <w:numFmt w:val="lowerLetter"/>
      <w:lvlText w:val="%8)"/>
      <w:lvlJc w:val="left"/>
      <w:pPr>
        <w:ind w:left="2806" w:hanging="420"/>
      </w:pPr>
      <w:rPr>
        <w:rFonts w:cs="Times New Roman"/>
      </w:rPr>
    </w:lvl>
    <w:lvl w:ilvl="8">
      <w:start w:val="1"/>
      <w:numFmt w:val="lowerRoman"/>
      <w:lvlText w:val="%9."/>
      <w:lvlJc w:val="right"/>
      <w:pPr>
        <w:ind w:left="3226" w:hanging="420"/>
      </w:pPr>
      <w:rPr>
        <w:rFonts w:cs="Times New Roman"/>
      </w:rPr>
    </w:lvl>
  </w:abstractNum>
  <w:abstractNum w:abstractNumId="2">
    <w:nsid w:val="0EBF7A5E"/>
    <w:multiLevelType w:val="multilevel"/>
    <w:tmpl w:val="0EBF7A5E"/>
    <w:lvl w:ilvl="0">
      <w:start w:val="1"/>
      <w:numFmt w:val="decimal"/>
      <w:suff w:val="nothing"/>
      <w:lvlText w:val="（%1）"/>
      <w:lvlJc w:val="left"/>
      <w:pPr>
        <w:ind w:left="980" w:hanging="420"/>
      </w:pPr>
      <w:rPr>
        <w:rFonts w:cs="Times New Roman" w:hint="eastAsia"/>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3">
    <w:nsid w:val="0F6B1C5E"/>
    <w:multiLevelType w:val="multilevel"/>
    <w:tmpl w:val="0F6B1C5E"/>
    <w:lvl w:ilvl="0">
      <w:start w:val="1"/>
      <w:numFmt w:val="decimal"/>
      <w:suff w:val="nothing"/>
      <w:lvlText w:val="（%1）"/>
      <w:lvlJc w:val="left"/>
      <w:pPr>
        <w:ind w:left="980" w:hanging="420"/>
      </w:pPr>
      <w:rPr>
        <w:rFonts w:cs="Times New Roman" w:hint="eastAsia"/>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4">
    <w:nsid w:val="100656D0"/>
    <w:multiLevelType w:val="multilevel"/>
    <w:tmpl w:val="100656D0"/>
    <w:lvl w:ilvl="0">
      <w:start w:val="1"/>
      <w:numFmt w:val="decimal"/>
      <w:suff w:val="nothing"/>
      <w:lvlText w:val="（%1）"/>
      <w:lvlJc w:val="left"/>
      <w:pPr>
        <w:ind w:left="98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5">
    <w:nsid w:val="18BD32F9"/>
    <w:multiLevelType w:val="multilevel"/>
    <w:tmpl w:val="18BD32F9"/>
    <w:lvl w:ilvl="0">
      <w:start w:val="1"/>
      <w:numFmt w:val="decimal"/>
      <w:suff w:val="nothing"/>
      <w:lvlText w:val="%1."/>
      <w:lvlJc w:val="left"/>
      <w:pPr>
        <w:ind w:left="140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6">
    <w:nsid w:val="215F7A78"/>
    <w:multiLevelType w:val="multilevel"/>
    <w:tmpl w:val="215F7A78"/>
    <w:lvl w:ilvl="0">
      <w:start w:val="1"/>
      <w:numFmt w:val="decimal"/>
      <w:suff w:val="nothing"/>
      <w:lvlText w:val="%1."/>
      <w:lvlJc w:val="left"/>
      <w:pPr>
        <w:ind w:left="140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7">
    <w:nsid w:val="35216AC9"/>
    <w:multiLevelType w:val="multilevel"/>
    <w:tmpl w:val="35216AC9"/>
    <w:lvl w:ilvl="0">
      <w:start w:val="1"/>
      <w:numFmt w:val="decimal"/>
      <w:suff w:val="nothing"/>
      <w:lvlText w:val="（%1）"/>
      <w:lvlJc w:val="left"/>
      <w:pPr>
        <w:ind w:left="980" w:hanging="420"/>
      </w:pPr>
      <w:rPr>
        <w:rFonts w:cs="Times New Roman" w:hint="eastAsia"/>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8">
    <w:nsid w:val="369C4584"/>
    <w:multiLevelType w:val="multilevel"/>
    <w:tmpl w:val="369C4584"/>
    <w:lvl w:ilvl="0">
      <w:start w:val="1"/>
      <w:numFmt w:val="decimal"/>
      <w:lvlText w:val="%1."/>
      <w:lvlJc w:val="left"/>
      <w:pPr>
        <w:ind w:left="988" w:hanging="420"/>
      </w:pPr>
      <w:rPr>
        <w:rFonts w:cs="Times New Roman"/>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9">
    <w:nsid w:val="399954E1"/>
    <w:multiLevelType w:val="multilevel"/>
    <w:tmpl w:val="399954E1"/>
    <w:lvl w:ilvl="0">
      <w:start w:val="1"/>
      <w:numFmt w:val="decimal"/>
      <w:lvlText w:val="%1."/>
      <w:lvlJc w:val="left"/>
      <w:pPr>
        <w:ind w:left="980" w:hanging="420"/>
      </w:pPr>
      <w:rPr>
        <w:rFonts w:cs="Times New Roman"/>
      </w:rPr>
    </w:lvl>
    <w:lvl w:ilvl="1">
      <w:start w:val="1"/>
      <w:numFmt w:val="decimal"/>
      <w:lvlText w:val="%2."/>
      <w:lvlJc w:val="left"/>
      <w:pPr>
        <w:ind w:left="1400" w:hanging="420"/>
      </w:pPr>
      <w:rPr>
        <w:rFonts w:cs="Times New Roman" w:hint="eastAsia"/>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10">
    <w:nsid w:val="4F4132B0"/>
    <w:multiLevelType w:val="multilevel"/>
    <w:tmpl w:val="4F4132B0"/>
    <w:lvl w:ilvl="0">
      <w:start w:val="1"/>
      <w:numFmt w:val="decimal"/>
      <w:suff w:val="nothing"/>
      <w:lvlText w:val="%1."/>
      <w:lvlJc w:val="left"/>
      <w:pPr>
        <w:ind w:left="140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1">
    <w:nsid w:val="4FC45807"/>
    <w:multiLevelType w:val="multilevel"/>
    <w:tmpl w:val="4FC45807"/>
    <w:lvl w:ilvl="0">
      <w:start w:val="1"/>
      <w:numFmt w:val="decimal"/>
      <w:lvlText w:val="%1."/>
      <w:lvlJc w:val="left"/>
      <w:pPr>
        <w:ind w:left="980" w:hanging="420"/>
      </w:pPr>
      <w:rPr>
        <w:rFonts w:cs="Times New Roman"/>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12">
    <w:nsid w:val="5A1E09CA"/>
    <w:multiLevelType w:val="multilevel"/>
    <w:tmpl w:val="5A1E09CA"/>
    <w:lvl w:ilvl="0">
      <w:start w:val="1"/>
      <w:numFmt w:val="decimal"/>
      <w:suff w:val="nothing"/>
      <w:lvlText w:val="（%1）"/>
      <w:lvlJc w:val="left"/>
      <w:pPr>
        <w:ind w:left="980" w:hanging="420"/>
      </w:pPr>
      <w:rPr>
        <w:rFonts w:cs="Times New Roman" w:hint="eastAsia"/>
      </w:rPr>
    </w:lvl>
    <w:lvl w:ilvl="1">
      <w:start w:val="1"/>
      <w:numFmt w:val="decimal"/>
      <w:lvlText w:val="%2."/>
      <w:lvlJc w:val="left"/>
      <w:pPr>
        <w:ind w:left="780" w:hanging="360"/>
      </w:pPr>
      <w:rPr>
        <w:rFonts w:cs="Times New Roman" w:hint="default"/>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3">
    <w:nsid w:val="5CF859D8"/>
    <w:multiLevelType w:val="multilevel"/>
    <w:tmpl w:val="5CF859D8"/>
    <w:lvl w:ilvl="0">
      <w:start w:val="1"/>
      <w:numFmt w:val="decimal"/>
      <w:lvlText w:val="%1."/>
      <w:lvlJc w:val="left"/>
      <w:pPr>
        <w:ind w:left="988" w:hanging="420"/>
      </w:pPr>
      <w:rPr>
        <w:rFonts w:cs="Times New Roman"/>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14">
    <w:nsid w:val="5F2C71E6"/>
    <w:multiLevelType w:val="multilevel"/>
    <w:tmpl w:val="5F2C71E6"/>
    <w:lvl w:ilvl="0">
      <w:start w:val="1"/>
      <w:numFmt w:val="decimal"/>
      <w:lvlText w:val="%1."/>
      <w:lvlJc w:val="left"/>
      <w:pPr>
        <w:ind w:left="980" w:hanging="420"/>
      </w:pPr>
      <w:rPr>
        <w:rFonts w:cs="Times New Roman"/>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15">
    <w:nsid w:val="645020EF"/>
    <w:multiLevelType w:val="multilevel"/>
    <w:tmpl w:val="645020EF"/>
    <w:lvl w:ilvl="0">
      <w:start w:val="1"/>
      <w:numFmt w:val="decimal"/>
      <w:lvlText w:val="%1."/>
      <w:lvlJc w:val="left"/>
      <w:pPr>
        <w:ind w:left="980" w:hanging="420"/>
      </w:pPr>
      <w:rPr>
        <w:rFonts w:cs="Times New Roman" w:hint="eastAsia"/>
      </w:rPr>
    </w:lvl>
    <w:lvl w:ilvl="1">
      <w:start w:val="1"/>
      <w:numFmt w:val="decimal"/>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16">
    <w:nsid w:val="671135C5"/>
    <w:multiLevelType w:val="multilevel"/>
    <w:tmpl w:val="671135C5"/>
    <w:lvl w:ilvl="0">
      <w:start w:val="1"/>
      <w:numFmt w:val="decimal"/>
      <w:suff w:val="nothing"/>
      <w:lvlText w:val="（%1）"/>
      <w:lvlJc w:val="left"/>
      <w:pPr>
        <w:ind w:left="980" w:hanging="420"/>
      </w:pPr>
      <w:rPr>
        <w:rFonts w:cs="Times New Roman" w:hint="eastAsia"/>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17">
    <w:nsid w:val="67364261"/>
    <w:multiLevelType w:val="multilevel"/>
    <w:tmpl w:val="67364261"/>
    <w:lvl w:ilvl="0">
      <w:start w:val="1"/>
      <w:numFmt w:val="decimal"/>
      <w:lvlText w:val="%1."/>
      <w:lvlJc w:val="left"/>
      <w:pPr>
        <w:ind w:left="980" w:hanging="420"/>
      </w:pPr>
      <w:rPr>
        <w:rFonts w:cs="Times New Roman"/>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18">
    <w:nsid w:val="688910A6"/>
    <w:multiLevelType w:val="multilevel"/>
    <w:tmpl w:val="688910A6"/>
    <w:lvl w:ilvl="0">
      <w:start w:val="1"/>
      <w:numFmt w:val="decimal"/>
      <w:suff w:val="nothing"/>
      <w:lvlText w:val="（%1）"/>
      <w:lvlJc w:val="left"/>
      <w:pPr>
        <w:ind w:left="980" w:hanging="420"/>
      </w:pPr>
      <w:rPr>
        <w:rFonts w:cs="Times New Roman" w:hint="eastAsia"/>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19">
    <w:nsid w:val="739D2D5F"/>
    <w:multiLevelType w:val="multilevel"/>
    <w:tmpl w:val="739D2D5F"/>
    <w:lvl w:ilvl="0">
      <w:start w:val="1"/>
      <w:numFmt w:val="decimal"/>
      <w:lvlText w:val="%1."/>
      <w:lvlJc w:val="left"/>
      <w:pPr>
        <w:ind w:left="980" w:hanging="420"/>
      </w:pPr>
      <w:rPr>
        <w:rFonts w:cs="Times New Roman" w:hint="eastAsia"/>
      </w:rPr>
    </w:lvl>
    <w:lvl w:ilvl="1">
      <w:start w:val="1"/>
      <w:numFmt w:val="decimal"/>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num w:numId="1">
    <w:abstractNumId w:val="17"/>
  </w:num>
  <w:num w:numId="2">
    <w:abstractNumId w:val="14"/>
  </w:num>
  <w:num w:numId="3">
    <w:abstractNumId w:val="11"/>
  </w:num>
  <w:num w:numId="4">
    <w:abstractNumId w:val="3"/>
  </w:num>
  <w:num w:numId="5">
    <w:abstractNumId w:val="18"/>
  </w:num>
  <w:num w:numId="6">
    <w:abstractNumId w:val="8"/>
  </w:num>
  <w:num w:numId="7">
    <w:abstractNumId w:val="4"/>
  </w:num>
  <w:num w:numId="8">
    <w:abstractNumId w:val="12"/>
  </w:num>
  <w:num w:numId="9">
    <w:abstractNumId w:val="13"/>
  </w:num>
  <w:num w:numId="10">
    <w:abstractNumId w:val="9"/>
  </w:num>
  <w:num w:numId="11">
    <w:abstractNumId w:val="2"/>
  </w:num>
  <w:num w:numId="12">
    <w:abstractNumId w:val="15"/>
  </w:num>
  <w:num w:numId="13">
    <w:abstractNumId w:val="16"/>
  </w:num>
  <w:num w:numId="14">
    <w:abstractNumId w:val="19"/>
  </w:num>
  <w:num w:numId="15">
    <w:abstractNumId w:val="7"/>
  </w:num>
  <w:num w:numId="16">
    <w:abstractNumId w:val="5"/>
  </w:num>
  <w:num w:numId="17">
    <w:abstractNumId w:val="0"/>
  </w:num>
  <w:num w:numId="18">
    <w:abstractNumId w:val="10"/>
  </w:num>
  <w:num w:numId="19">
    <w:abstractNumId w:val="1"/>
  </w:num>
  <w:num w:numId="2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6"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2B7D"/>
    <w:rsid w:val="0002128A"/>
    <w:rsid w:val="000260D1"/>
    <w:rsid w:val="00037F5D"/>
    <w:rsid w:val="00041CCA"/>
    <w:rsid w:val="00084E4F"/>
    <w:rsid w:val="000C40DE"/>
    <w:rsid w:val="000E3807"/>
    <w:rsid w:val="000E7A2C"/>
    <w:rsid w:val="0011555F"/>
    <w:rsid w:val="001176B8"/>
    <w:rsid w:val="0013646D"/>
    <w:rsid w:val="00143F3B"/>
    <w:rsid w:val="00144905"/>
    <w:rsid w:val="00164D7C"/>
    <w:rsid w:val="001728FB"/>
    <w:rsid w:val="001750D1"/>
    <w:rsid w:val="00192B7D"/>
    <w:rsid w:val="00195839"/>
    <w:rsid w:val="001962DC"/>
    <w:rsid w:val="001F55ED"/>
    <w:rsid w:val="0021342D"/>
    <w:rsid w:val="00233A1C"/>
    <w:rsid w:val="00253B9C"/>
    <w:rsid w:val="0026333E"/>
    <w:rsid w:val="00294E33"/>
    <w:rsid w:val="00296A24"/>
    <w:rsid w:val="002B4568"/>
    <w:rsid w:val="002C1F7D"/>
    <w:rsid w:val="002C65B4"/>
    <w:rsid w:val="00305AFD"/>
    <w:rsid w:val="00317B87"/>
    <w:rsid w:val="00327E70"/>
    <w:rsid w:val="0033548F"/>
    <w:rsid w:val="0033688C"/>
    <w:rsid w:val="00352008"/>
    <w:rsid w:val="003563DB"/>
    <w:rsid w:val="00381B23"/>
    <w:rsid w:val="003A7A01"/>
    <w:rsid w:val="003C7742"/>
    <w:rsid w:val="003D36BB"/>
    <w:rsid w:val="003F3C05"/>
    <w:rsid w:val="00455B19"/>
    <w:rsid w:val="004616B4"/>
    <w:rsid w:val="00464237"/>
    <w:rsid w:val="0047110F"/>
    <w:rsid w:val="00481E71"/>
    <w:rsid w:val="004C03EC"/>
    <w:rsid w:val="004C3291"/>
    <w:rsid w:val="004C514F"/>
    <w:rsid w:val="004D2554"/>
    <w:rsid w:val="005040DD"/>
    <w:rsid w:val="005152AC"/>
    <w:rsid w:val="00520843"/>
    <w:rsid w:val="005671C1"/>
    <w:rsid w:val="005735E4"/>
    <w:rsid w:val="005A6B0A"/>
    <w:rsid w:val="005A7AA9"/>
    <w:rsid w:val="005B01E3"/>
    <w:rsid w:val="005B6ED4"/>
    <w:rsid w:val="005C3045"/>
    <w:rsid w:val="005C7A2F"/>
    <w:rsid w:val="005E7924"/>
    <w:rsid w:val="005F032A"/>
    <w:rsid w:val="005F6F05"/>
    <w:rsid w:val="00621D55"/>
    <w:rsid w:val="006344CC"/>
    <w:rsid w:val="00652CB2"/>
    <w:rsid w:val="006863E1"/>
    <w:rsid w:val="006870C3"/>
    <w:rsid w:val="006A52F3"/>
    <w:rsid w:val="006D21B9"/>
    <w:rsid w:val="006D3D18"/>
    <w:rsid w:val="006E5F4B"/>
    <w:rsid w:val="006E7D2F"/>
    <w:rsid w:val="006F2B71"/>
    <w:rsid w:val="00727C65"/>
    <w:rsid w:val="007618FF"/>
    <w:rsid w:val="00771CD3"/>
    <w:rsid w:val="00777B07"/>
    <w:rsid w:val="00792584"/>
    <w:rsid w:val="007A6096"/>
    <w:rsid w:val="007A7A3E"/>
    <w:rsid w:val="007C413D"/>
    <w:rsid w:val="00801626"/>
    <w:rsid w:val="00802651"/>
    <w:rsid w:val="00804636"/>
    <w:rsid w:val="0081452E"/>
    <w:rsid w:val="00826DBC"/>
    <w:rsid w:val="0083753B"/>
    <w:rsid w:val="008525E8"/>
    <w:rsid w:val="00855C77"/>
    <w:rsid w:val="0086709B"/>
    <w:rsid w:val="008766FD"/>
    <w:rsid w:val="00882B39"/>
    <w:rsid w:val="00884137"/>
    <w:rsid w:val="008A13A2"/>
    <w:rsid w:val="008A398C"/>
    <w:rsid w:val="008C4021"/>
    <w:rsid w:val="00913B1A"/>
    <w:rsid w:val="00915E94"/>
    <w:rsid w:val="0093606D"/>
    <w:rsid w:val="009412E5"/>
    <w:rsid w:val="00952ED7"/>
    <w:rsid w:val="009674CE"/>
    <w:rsid w:val="00982CF9"/>
    <w:rsid w:val="009B440C"/>
    <w:rsid w:val="009C6A58"/>
    <w:rsid w:val="009D7756"/>
    <w:rsid w:val="009E32E8"/>
    <w:rsid w:val="009E6263"/>
    <w:rsid w:val="009F742B"/>
    <w:rsid w:val="00A16BCF"/>
    <w:rsid w:val="00A31110"/>
    <w:rsid w:val="00A34F09"/>
    <w:rsid w:val="00A4244D"/>
    <w:rsid w:val="00A521A0"/>
    <w:rsid w:val="00A67E5B"/>
    <w:rsid w:val="00A717A4"/>
    <w:rsid w:val="00A7236A"/>
    <w:rsid w:val="00A73AA9"/>
    <w:rsid w:val="00A74410"/>
    <w:rsid w:val="00A777B6"/>
    <w:rsid w:val="00A8660D"/>
    <w:rsid w:val="00A91C0F"/>
    <w:rsid w:val="00A948A3"/>
    <w:rsid w:val="00AB2BC5"/>
    <w:rsid w:val="00AB4694"/>
    <w:rsid w:val="00AB539F"/>
    <w:rsid w:val="00AF2643"/>
    <w:rsid w:val="00B10778"/>
    <w:rsid w:val="00B457BF"/>
    <w:rsid w:val="00B60467"/>
    <w:rsid w:val="00B63641"/>
    <w:rsid w:val="00B758BA"/>
    <w:rsid w:val="00B84D61"/>
    <w:rsid w:val="00BA1305"/>
    <w:rsid w:val="00BB4E09"/>
    <w:rsid w:val="00BE3100"/>
    <w:rsid w:val="00C00B8D"/>
    <w:rsid w:val="00C02A7E"/>
    <w:rsid w:val="00C130D1"/>
    <w:rsid w:val="00C20212"/>
    <w:rsid w:val="00C32B86"/>
    <w:rsid w:val="00C42631"/>
    <w:rsid w:val="00C464E1"/>
    <w:rsid w:val="00C4760B"/>
    <w:rsid w:val="00C50CE2"/>
    <w:rsid w:val="00C6067A"/>
    <w:rsid w:val="00C70108"/>
    <w:rsid w:val="00CA0481"/>
    <w:rsid w:val="00CB0450"/>
    <w:rsid w:val="00CB509E"/>
    <w:rsid w:val="00CB72D4"/>
    <w:rsid w:val="00CC47FB"/>
    <w:rsid w:val="00D134D7"/>
    <w:rsid w:val="00D6136F"/>
    <w:rsid w:val="00D85F77"/>
    <w:rsid w:val="00DA22C2"/>
    <w:rsid w:val="00DB0F8C"/>
    <w:rsid w:val="00DB52B6"/>
    <w:rsid w:val="00DD3B4B"/>
    <w:rsid w:val="00DE26A0"/>
    <w:rsid w:val="00DE2986"/>
    <w:rsid w:val="00E266B4"/>
    <w:rsid w:val="00E54BD6"/>
    <w:rsid w:val="00E57DC1"/>
    <w:rsid w:val="00E71A2D"/>
    <w:rsid w:val="00E91FB8"/>
    <w:rsid w:val="00ED0750"/>
    <w:rsid w:val="00EF1B67"/>
    <w:rsid w:val="00EF3042"/>
    <w:rsid w:val="00F047AA"/>
    <w:rsid w:val="00F17546"/>
    <w:rsid w:val="00F3472D"/>
    <w:rsid w:val="00F63567"/>
    <w:rsid w:val="00F7066C"/>
    <w:rsid w:val="00F716C8"/>
    <w:rsid w:val="00F80F80"/>
    <w:rsid w:val="00FC5519"/>
    <w:rsid w:val="00FF57E9"/>
    <w:rsid w:val="028525AE"/>
    <w:rsid w:val="07887576"/>
    <w:rsid w:val="0F926CF7"/>
    <w:rsid w:val="58781E3E"/>
    <w:rsid w:val="7656428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semiHidden="0" w:unhideWhenUsed="0"/>
    <w:lsdException w:name="header" w:semiHidden="0" w:unhideWhenUsed="0"/>
    <w:lsdException w:name="footer" w:semiHidden="0" w:unhideWhenUsed="0" w:qFormat="1"/>
    <w:lsdException w:name="caption" w:locked="1" w:uiPriority="0" w:qFormat="1"/>
    <w:lsdException w:name="annotation reference" w:semiHidden="0" w:unhideWhenUsed="0" w:qFormat="1"/>
    <w:lsdException w:name="page number" w:semiHidden="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Hyperlink" w:semiHidden="0" w:unhideWhenUsed="0" w:qFormat="1"/>
    <w:lsdException w:name="Strong" w:locked="1" w:semiHidden="0" w:uiPriority="0" w:unhideWhenUsed="0" w:qFormat="1"/>
    <w:lsdException w:name="Emphasis" w:locked="1" w:semiHidden="0" w:uiPriority="0" w:unhideWhenUsed="0" w:qFormat="1"/>
    <w:lsdException w:name="Document Map" w:unhideWhenUsed="0" w:qFormat="1"/>
    <w:lsdException w:name="Normal (Web)" w:unhideWhenUsed="0" w:qFormat="1"/>
    <w:lsdException w:name="annotation subject" w:unhideWhenUsed="0" w:qFormat="1"/>
    <w:lsdException w:name="Balloon Text" w:semiHidden="0" w:unhideWhenUsed="0"/>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25E8"/>
    <w:pPr>
      <w:widowControl w:val="0"/>
      <w:jc w:val="both"/>
    </w:pPr>
    <w:rPr>
      <w:rFonts w:ascii="Times New Roman" w:hAnsi="Times New Roman"/>
      <w:kern w:val="2"/>
      <w:sz w:val="21"/>
      <w:szCs w:val="24"/>
    </w:rPr>
  </w:style>
  <w:style w:type="paragraph" w:styleId="1">
    <w:name w:val="heading 1"/>
    <w:basedOn w:val="a"/>
    <w:next w:val="a"/>
    <w:link w:val="1Char"/>
    <w:uiPriority w:val="99"/>
    <w:qFormat/>
    <w:rsid w:val="008525E8"/>
    <w:pPr>
      <w:keepNext/>
      <w:keepLines/>
      <w:spacing w:before="340" w:after="330" w:line="578" w:lineRule="auto"/>
      <w:ind w:firstLine="198"/>
      <w:outlineLvl w:val="0"/>
    </w:pPr>
    <w:rPr>
      <w:b/>
      <w:kern w:val="44"/>
      <w:sz w:val="44"/>
      <w:szCs w:val="20"/>
      <w:lang/>
    </w:rPr>
  </w:style>
  <w:style w:type="paragraph" w:styleId="2">
    <w:name w:val="heading 2"/>
    <w:basedOn w:val="a"/>
    <w:next w:val="a"/>
    <w:link w:val="2Char"/>
    <w:uiPriority w:val="99"/>
    <w:qFormat/>
    <w:rsid w:val="008525E8"/>
    <w:pPr>
      <w:keepNext/>
      <w:keepLines/>
      <w:spacing w:before="260" w:after="260" w:line="416" w:lineRule="auto"/>
      <w:ind w:firstLine="198"/>
      <w:outlineLvl w:val="1"/>
    </w:pPr>
    <w:rPr>
      <w:rFonts w:ascii="Cambria" w:hAnsi="Cambria"/>
      <w:b/>
      <w:kern w:val="0"/>
      <w:sz w:val="32"/>
      <w:szCs w:val="20"/>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qFormat/>
    <w:rsid w:val="008525E8"/>
    <w:pPr>
      <w:shd w:val="clear" w:color="auto" w:fill="000080"/>
    </w:pPr>
    <w:rPr>
      <w:kern w:val="0"/>
      <w:sz w:val="0"/>
      <w:szCs w:val="0"/>
      <w:lang/>
    </w:rPr>
  </w:style>
  <w:style w:type="paragraph" w:styleId="a4">
    <w:name w:val="annotation text"/>
    <w:basedOn w:val="a"/>
    <w:link w:val="Char0"/>
    <w:uiPriority w:val="99"/>
    <w:rsid w:val="008525E8"/>
    <w:pPr>
      <w:jc w:val="left"/>
    </w:pPr>
    <w:rPr>
      <w:sz w:val="24"/>
      <w:lang/>
    </w:rPr>
  </w:style>
  <w:style w:type="paragraph" w:styleId="a5">
    <w:name w:val="Balloon Text"/>
    <w:basedOn w:val="a"/>
    <w:link w:val="Char1"/>
    <w:uiPriority w:val="99"/>
    <w:rsid w:val="008525E8"/>
    <w:rPr>
      <w:kern w:val="0"/>
      <w:sz w:val="18"/>
      <w:szCs w:val="20"/>
      <w:lang/>
    </w:rPr>
  </w:style>
  <w:style w:type="paragraph" w:styleId="a6">
    <w:name w:val="footer"/>
    <w:basedOn w:val="a"/>
    <w:link w:val="Char2"/>
    <w:uiPriority w:val="99"/>
    <w:qFormat/>
    <w:rsid w:val="008525E8"/>
    <w:pPr>
      <w:tabs>
        <w:tab w:val="center" w:pos="4153"/>
        <w:tab w:val="right" w:pos="8306"/>
      </w:tabs>
      <w:snapToGrid w:val="0"/>
      <w:jc w:val="left"/>
    </w:pPr>
    <w:rPr>
      <w:rFonts w:ascii="Calibri" w:hAnsi="Calibri"/>
      <w:kern w:val="0"/>
      <w:sz w:val="18"/>
      <w:szCs w:val="20"/>
      <w:lang/>
    </w:rPr>
  </w:style>
  <w:style w:type="paragraph" w:styleId="a7">
    <w:name w:val="header"/>
    <w:basedOn w:val="a"/>
    <w:link w:val="Char3"/>
    <w:uiPriority w:val="99"/>
    <w:rsid w:val="008525E8"/>
    <w:pPr>
      <w:pBdr>
        <w:bottom w:val="single" w:sz="6" w:space="1" w:color="auto"/>
      </w:pBdr>
      <w:tabs>
        <w:tab w:val="center" w:pos="4153"/>
        <w:tab w:val="right" w:pos="8306"/>
      </w:tabs>
      <w:snapToGrid w:val="0"/>
      <w:jc w:val="center"/>
    </w:pPr>
    <w:rPr>
      <w:rFonts w:ascii="Calibri" w:hAnsi="Calibri"/>
      <w:kern w:val="0"/>
      <w:sz w:val="18"/>
      <w:szCs w:val="20"/>
      <w:lang/>
    </w:rPr>
  </w:style>
  <w:style w:type="paragraph" w:styleId="a8">
    <w:name w:val="Normal (Web)"/>
    <w:basedOn w:val="a"/>
    <w:uiPriority w:val="99"/>
    <w:semiHidden/>
    <w:qFormat/>
    <w:rsid w:val="008525E8"/>
    <w:pPr>
      <w:widowControl/>
      <w:spacing w:before="100" w:beforeAutospacing="1" w:after="100" w:afterAutospacing="1"/>
      <w:jc w:val="left"/>
    </w:pPr>
    <w:rPr>
      <w:rFonts w:ascii="宋体" w:hAnsi="宋体" w:cs="宋体"/>
      <w:kern w:val="0"/>
      <w:sz w:val="24"/>
    </w:rPr>
  </w:style>
  <w:style w:type="paragraph" w:styleId="a9">
    <w:name w:val="annotation subject"/>
    <w:basedOn w:val="a4"/>
    <w:next w:val="a4"/>
    <w:link w:val="Char4"/>
    <w:uiPriority w:val="99"/>
    <w:semiHidden/>
    <w:qFormat/>
    <w:rsid w:val="008525E8"/>
    <w:rPr>
      <w:b/>
      <w:bCs/>
    </w:rPr>
  </w:style>
  <w:style w:type="character" w:styleId="aa">
    <w:name w:val="page number"/>
    <w:uiPriority w:val="99"/>
    <w:qFormat/>
    <w:rsid w:val="008525E8"/>
    <w:rPr>
      <w:rFonts w:cs="Times New Roman"/>
    </w:rPr>
  </w:style>
  <w:style w:type="character" w:styleId="ab">
    <w:name w:val="Hyperlink"/>
    <w:uiPriority w:val="99"/>
    <w:qFormat/>
    <w:rsid w:val="008525E8"/>
    <w:rPr>
      <w:rFonts w:cs="Times New Roman"/>
      <w:color w:val="0000FF"/>
      <w:u w:val="single"/>
    </w:rPr>
  </w:style>
  <w:style w:type="character" w:styleId="ac">
    <w:name w:val="annotation reference"/>
    <w:uiPriority w:val="99"/>
    <w:qFormat/>
    <w:rsid w:val="008525E8"/>
    <w:rPr>
      <w:rFonts w:cs="Times New Roman"/>
      <w:sz w:val="21"/>
      <w:szCs w:val="21"/>
    </w:rPr>
  </w:style>
  <w:style w:type="character" w:customStyle="1" w:styleId="1Char">
    <w:name w:val="标题 1 Char"/>
    <w:link w:val="1"/>
    <w:uiPriority w:val="99"/>
    <w:qFormat/>
    <w:locked/>
    <w:rsid w:val="008525E8"/>
    <w:rPr>
      <w:rFonts w:ascii="Times New Roman" w:eastAsia="宋体" w:hAnsi="Times New Roman"/>
      <w:b/>
      <w:kern w:val="44"/>
      <w:sz w:val="44"/>
    </w:rPr>
  </w:style>
  <w:style w:type="character" w:customStyle="1" w:styleId="2Char">
    <w:name w:val="标题 2 Char"/>
    <w:link w:val="2"/>
    <w:uiPriority w:val="99"/>
    <w:qFormat/>
    <w:locked/>
    <w:rsid w:val="008525E8"/>
    <w:rPr>
      <w:rFonts w:ascii="Cambria" w:eastAsia="宋体" w:hAnsi="Cambria"/>
      <w:b/>
      <w:sz w:val="32"/>
    </w:rPr>
  </w:style>
  <w:style w:type="character" w:customStyle="1" w:styleId="Char3">
    <w:name w:val="页眉 Char"/>
    <w:link w:val="a7"/>
    <w:uiPriority w:val="99"/>
    <w:semiHidden/>
    <w:qFormat/>
    <w:locked/>
    <w:rsid w:val="008525E8"/>
    <w:rPr>
      <w:sz w:val="18"/>
    </w:rPr>
  </w:style>
  <w:style w:type="character" w:customStyle="1" w:styleId="Char2">
    <w:name w:val="页脚 Char"/>
    <w:link w:val="a6"/>
    <w:uiPriority w:val="99"/>
    <w:semiHidden/>
    <w:qFormat/>
    <w:locked/>
    <w:rsid w:val="008525E8"/>
    <w:rPr>
      <w:sz w:val="18"/>
    </w:rPr>
  </w:style>
  <w:style w:type="character" w:customStyle="1" w:styleId="Char1">
    <w:name w:val="批注框文本 Char"/>
    <w:link w:val="a5"/>
    <w:uiPriority w:val="99"/>
    <w:semiHidden/>
    <w:qFormat/>
    <w:locked/>
    <w:rsid w:val="008525E8"/>
    <w:rPr>
      <w:rFonts w:ascii="Times New Roman" w:eastAsia="宋体" w:hAnsi="Times New Roman"/>
      <w:sz w:val="18"/>
    </w:rPr>
  </w:style>
  <w:style w:type="character" w:customStyle="1" w:styleId="HeaderChar1">
    <w:name w:val="Header Char1"/>
    <w:uiPriority w:val="99"/>
    <w:semiHidden/>
    <w:qFormat/>
    <w:rsid w:val="008525E8"/>
    <w:rPr>
      <w:rFonts w:ascii="Times New Roman" w:hAnsi="Times New Roman"/>
      <w:sz w:val="18"/>
      <w:szCs w:val="18"/>
    </w:rPr>
  </w:style>
  <w:style w:type="character" w:customStyle="1" w:styleId="FooterChar1">
    <w:name w:val="Footer Char1"/>
    <w:uiPriority w:val="99"/>
    <w:semiHidden/>
    <w:qFormat/>
    <w:rsid w:val="008525E8"/>
    <w:rPr>
      <w:rFonts w:ascii="Times New Roman" w:hAnsi="Times New Roman"/>
      <w:sz w:val="18"/>
      <w:szCs w:val="18"/>
    </w:rPr>
  </w:style>
  <w:style w:type="character" w:customStyle="1" w:styleId="BalloonTextChar1">
    <w:name w:val="Balloon Text Char1"/>
    <w:uiPriority w:val="99"/>
    <w:semiHidden/>
    <w:qFormat/>
    <w:rsid w:val="008525E8"/>
    <w:rPr>
      <w:rFonts w:ascii="Times New Roman" w:hAnsi="Times New Roman"/>
      <w:sz w:val="0"/>
      <w:szCs w:val="0"/>
    </w:rPr>
  </w:style>
  <w:style w:type="character" w:customStyle="1" w:styleId="Char">
    <w:name w:val="文档结构图 Char"/>
    <w:link w:val="a3"/>
    <w:uiPriority w:val="99"/>
    <w:semiHidden/>
    <w:qFormat/>
    <w:rsid w:val="008525E8"/>
    <w:rPr>
      <w:rFonts w:ascii="Times New Roman" w:hAnsi="Times New Roman"/>
      <w:sz w:val="0"/>
      <w:szCs w:val="0"/>
    </w:rPr>
  </w:style>
  <w:style w:type="character" w:customStyle="1" w:styleId="Char0">
    <w:name w:val="批注文字 Char"/>
    <w:link w:val="a4"/>
    <w:uiPriority w:val="99"/>
    <w:qFormat/>
    <w:locked/>
    <w:rsid w:val="008525E8"/>
    <w:rPr>
      <w:rFonts w:ascii="Times New Roman" w:hAnsi="Times New Roman" w:cs="Times New Roman"/>
      <w:kern w:val="2"/>
      <w:sz w:val="24"/>
      <w:szCs w:val="24"/>
    </w:rPr>
  </w:style>
  <w:style w:type="character" w:customStyle="1" w:styleId="Char4">
    <w:name w:val="批注主题 Char"/>
    <w:link w:val="a9"/>
    <w:uiPriority w:val="99"/>
    <w:semiHidden/>
    <w:qFormat/>
    <w:rsid w:val="008525E8"/>
    <w:rPr>
      <w:rFonts w:ascii="Times New Roman" w:hAnsi="Times New Roman" w:cs="Times New Roman"/>
      <w:b/>
      <w:bCs/>
      <w:kern w:val="2"/>
      <w:sz w:val="24"/>
      <w:szCs w:val="24"/>
    </w:rPr>
  </w:style>
  <w:style w:type="paragraph" w:styleId="ad">
    <w:name w:val="List Paragraph"/>
    <w:basedOn w:val="a"/>
    <w:uiPriority w:val="99"/>
    <w:qFormat/>
    <w:rsid w:val="008525E8"/>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baike.so.com/doc/6953356-7175762.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23</Pages>
  <Words>1786</Words>
  <Characters>10182</Characters>
  <Application>Microsoft Office Word</Application>
  <DocSecurity>0</DocSecurity>
  <Lines>84</Lines>
  <Paragraphs>23</Paragraphs>
  <ScaleCrop>false</ScaleCrop>
  <Company>workgroup</Company>
  <LinksUpToDate>false</LinksUpToDate>
  <CharactersWithSpaces>11945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2017年全国职业院校技能大赛高职组</dc:title>
  <dc:creator>ZDH1</dc:creator>
  <cp:lastModifiedBy>bg1</cp:lastModifiedBy>
  <cp:revision>23</cp:revision>
  <dcterms:created xsi:type="dcterms:W3CDTF">2017-03-23T01:06:00Z</dcterms:created>
  <dcterms:modified xsi:type="dcterms:W3CDTF">2019-08-28T07:05:00Z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